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21" w:rsidRPr="00FF11E6" w:rsidRDefault="00ED6349">
      <w:pPr>
        <w:pStyle w:val="Heading10"/>
        <w:keepNext/>
        <w:keepLines/>
        <w:shd w:val="clear" w:color="auto" w:fill="auto"/>
        <w:spacing w:after="211" w:line="220" w:lineRule="exact"/>
        <w:ind w:right="80"/>
        <w:rPr>
          <w:sz w:val="24"/>
          <w:szCs w:val="24"/>
        </w:rPr>
      </w:pPr>
      <w:bookmarkStart w:id="0" w:name="bookmark0"/>
      <w:r w:rsidRPr="00FF11E6">
        <w:rPr>
          <w:sz w:val="24"/>
          <w:szCs w:val="24"/>
        </w:rPr>
        <w:t>Итоговый документ публичных слушаний</w:t>
      </w:r>
      <w:bookmarkEnd w:id="0"/>
    </w:p>
    <w:p w:rsidR="00BA3821" w:rsidRPr="00FF11E6" w:rsidRDefault="00FF11E6">
      <w:pPr>
        <w:pStyle w:val="Heading20"/>
        <w:keepNext/>
        <w:keepLines/>
        <w:shd w:val="clear" w:color="auto" w:fill="auto"/>
        <w:spacing w:before="0" w:after="473"/>
        <w:ind w:left="160" w:firstLine="740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Т</w:t>
      </w:r>
      <w:r w:rsidR="00ED6349" w:rsidRPr="00FF11E6">
        <w:rPr>
          <w:sz w:val="24"/>
          <w:szCs w:val="24"/>
        </w:rPr>
        <w:t xml:space="preserve">ема публичных слушаний: рассмотрение вопроса о предоставлении разрешения на условно разрешенный вид использования (для ведения личного подсобного хозяйства со строительством жилого дома) земельного участка с </w:t>
      </w:r>
      <w:r w:rsidR="00ED6349" w:rsidRPr="00FF11E6">
        <w:rPr>
          <w:sz w:val="24"/>
          <w:szCs w:val="24"/>
        </w:rPr>
        <w:t xml:space="preserve">кадастровым номером 40:12:080602:531. почтовый адрес ориентира: Калужская область, </w:t>
      </w:r>
      <w:proofErr w:type="spellStart"/>
      <w:r w:rsidR="00ED6349" w:rsidRPr="00FF11E6">
        <w:rPr>
          <w:sz w:val="24"/>
          <w:szCs w:val="24"/>
        </w:rPr>
        <w:t>Людиновский</w:t>
      </w:r>
      <w:proofErr w:type="spellEnd"/>
      <w:r w:rsidR="00ED6349" w:rsidRPr="00FF11E6">
        <w:rPr>
          <w:sz w:val="24"/>
          <w:szCs w:val="24"/>
        </w:rPr>
        <w:t xml:space="preserve"> район, село Заречный</w:t>
      </w:r>
      <w:bookmarkEnd w:id="1"/>
    </w:p>
    <w:p w:rsidR="00BA3821" w:rsidRDefault="00ED6349" w:rsidP="00FF11E6">
      <w:pPr>
        <w:pStyle w:val="Heading20"/>
        <w:keepNext/>
        <w:keepLines/>
        <w:shd w:val="clear" w:color="auto" w:fill="auto"/>
        <w:tabs>
          <w:tab w:val="left" w:pos="10206"/>
          <w:tab w:val="left" w:pos="14459"/>
        </w:tabs>
        <w:spacing w:before="0" w:after="0" w:line="271" w:lineRule="exact"/>
        <w:ind w:left="160" w:right="77"/>
        <w:jc w:val="left"/>
        <w:rPr>
          <w:sz w:val="24"/>
          <w:szCs w:val="24"/>
        </w:rPr>
      </w:pPr>
      <w:bookmarkStart w:id="2" w:name="bookmark2"/>
      <w:r w:rsidRPr="00FF11E6">
        <w:rPr>
          <w:sz w:val="24"/>
          <w:szCs w:val="24"/>
        </w:rPr>
        <w:t xml:space="preserve">Инициатор публичных слушаний: Сельская Дума сельского поселения «Село </w:t>
      </w:r>
      <w:r w:rsidRPr="00FF11E6">
        <w:rPr>
          <w:sz w:val="24"/>
          <w:szCs w:val="24"/>
        </w:rPr>
        <w:t>З</w:t>
      </w:r>
      <w:r w:rsidRPr="00FF11E6">
        <w:rPr>
          <w:sz w:val="24"/>
          <w:szCs w:val="24"/>
        </w:rPr>
        <w:t>а</w:t>
      </w:r>
      <w:r w:rsidRPr="00FF11E6">
        <w:rPr>
          <w:sz w:val="24"/>
          <w:szCs w:val="24"/>
        </w:rPr>
        <w:t>речный» Дата проведения: 22.08.2017 г.</w:t>
      </w:r>
      <w:bookmarkEnd w:id="2"/>
    </w:p>
    <w:p w:rsidR="00FF11E6" w:rsidRPr="00FF11E6" w:rsidRDefault="00FF11E6" w:rsidP="00FF11E6">
      <w:pPr>
        <w:pStyle w:val="Heading20"/>
        <w:keepNext/>
        <w:keepLines/>
        <w:shd w:val="clear" w:color="auto" w:fill="auto"/>
        <w:tabs>
          <w:tab w:val="left" w:pos="10206"/>
          <w:tab w:val="left" w:pos="14459"/>
        </w:tabs>
        <w:spacing w:before="0" w:after="0" w:line="271" w:lineRule="exact"/>
        <w:ind w:left="160" w:right="77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5896"/>
        <w:gridCol w:w="2903"/>
        <w:gridCol w:w="5012"/>
      </w:tblGrid>
      <w:tr w:rsidR="00BA3821" w:rsidRPr="00FF11E6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821" w:rsidRPr="00FF11E6" w:rsidRDefault="00FF11E6">
            <w:pPr>
              <w:pStyle w:val="Bodytext20"/>
              <w:framePr w:w="14536" w:wrap="notBeside" w:vAnchor="text" w:hAnchor="text" w:xAlign="center" w:y="1"/>
              <w:shd w:val="clear" w:color="auto" w:fill="auto"/>
              <w:spacing w:line="170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П</w:t>
            </w:r>
            <w:r w:rsidR="00ED6349"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821" w:rsidRPr="00FF11E6" w:rsidRDefault="00ED6349">
            <w:pPr>
              <w:pStyle w:val="Bodytext20"/>
              <w:framePr w:w="14536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Вопросы и предложения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821" w:rsidRPr="00FF11E6" w:rsidRDefault="00ED6349">
            <w:pPr>
              <w:pStyle w:val="Bodytext20"/>
              <w:framePr w:w="14536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В</w:t>
            </w: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несено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821" w:rsidRPr="00FF11E6" w:rsidRDefault="00ED6349">
            <w:pPr>
              <w:pStyle w:val="Bodytext20"/>
              <w:framePr w:w="14536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A3821" w:rsidRPr="00FF11E6" w:rsidTr="00FF11E6">
        <w:tblPrEx>
          <w:tblCellMar>
            <w:top w:w="0" w:type="dxa"/>
            <w:bottom w:w="0" w:type="dxa"/>
          </w:tblCellMar>
        </w:tblPrEx>
        <w:trPr>
          <w:trHeight w:hRule="exact" w:val="224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821" w:rsidRPr="00FF11E6" w:rsidRDefault="00ED6349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spacing w:line="180" w:lineRule="exact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Style w:val="Bodytext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="00FF11E6">
              <w:rPr>
                <w:rStyle w:val="Bodytext2Tahoma7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821" w:rsidRPr="00FF11E6" w:rsidRDefault="00ED6349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ind w:left="116"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Земельный участок расположен на расстоянии ориентировочно 25 м от края проезжей части автодороги «</w:t>
            </w:r>
            <w:proofErr w:type="spellStart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Брянск-Люлиново-Киров</w:t>
            </w:r>
            <w:proofErr w:type="spellEnd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», что не соответствует и. 11.11 Свода правил «Градостроительство. </w:t>
            </w:r>
            <w:proofErr w:type="gramStart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Планировка и застройка городских и сельских </w:t>
            </w: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поселений», согласно котором) расстояние от края основной проезжей части магистральных дорог до линии регулирования жилой застройки следует принимать не менее 50м. а при условии применения </w:t>
            </w:r>
            <w:proofErr w:type="spellStart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шумозащитных</w:t>
            </w:r>
            <w:proofErr w:type="spellEnd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 сооружений, обеспечивающих требования СП 51.13330- не </w:t>
            </w: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менее 25 м.</w:t>
            </w:r>
            <w:proofErr w:type="gram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821" w:rsidRPr="00FF11E6" w:rsidRDefault="00ED6349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spacing w:line="224" w:lineRule="exact"/>
              <w:ind w:left="32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Участники публичных слушаний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821" w:rsidRPr="00FF11E6" w:rsidRDefault="00ED6349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ind w:left="105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В виду того, что автодорога «Брянск-Людиново-Киров» не вход</w:t>
            </w:r>
            <w:r w:rsid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в</w:t>
            </w: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 перечень магистральных дорог, указанная норма до линии регулирования жилой застройки не применяется.</w:t>
            </w:r>
          </w:p>
        </w:tc>
      </w:tr>
      <w:tr w:rsidR="00BA3821" w:rsidRPr="00FF11E6" w:rsidTr="00FF11E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821" w:rsidRPr="00FF11E6" w:rsidRDefault="00ED6349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2</w:t>
            </w:r>
            <w:r w:rsid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821" w:rsidRPr="00FF11E6" w:rsidRDefault="00ED6349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ind w:left="116"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Данный земельный участок предназначался и всегда</w:t>
            </w: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 использовался для выпаса скота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821" w:rsidRPr="00FF11E6" w:rsidRDefault="00ED6349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spacing w:line="224" w:lineRule="exact"/>
              <w:ind w:left="32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Участники публичных слушаний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821" w:rsidRPr="00FF11E6" w:rsidRDefault="00ED6349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ind w:left="105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Земельный участок стоит на государственном кадастровом учете земельный учет </w:t>
            </w:r>
            <w:proofErr w:type="gramStart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январе</w:t>
            </w:r>
            <w:proofErr w:type="gramEnd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 2015 года. Находится в частной собственности.</w:t>
            </w:r>
          </w:p>
        </w:tc>
      </w:tr>
      <w:tr w:rsidR="00BA3821" w:rsidRPr="00FF11E6" w:rsidTr="00FF11E6">
        <w:tblPrEx>
          <w:tblCellMar>
            <w:top w:w="0" w:type="dxa"/>
            <w:bottom w:w="0" w:type="dxa"/>
          </w:tblCellMar>
        </w:tblPrEx>
        <w:trPr>
          <w:trHeight w:hRule="exact" w:val="224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821" w:rsidRPr="00FF11E6" w:rsidRDefault="00FF11E6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821" w:rsidRPr="00FF11E6" w:rsidRDefault="00ED6349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ind w:left="116" w:right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В непосредственной близости от земельного участка находится </w:t>
            </w: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питьевой колодец, водой из которого пользуются жители с. Заречный, существует угроза загрязнения волы.</w:t>
            </w:r>
            <w:proofErr w:type="gram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821" w:rsidRPr="00FF11E6" w:rsidRDefault="00FF11E6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ind w:left="32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Участники публичны</w:t>
            </w:r>
            <w:r w:rsidR="00ED6349"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х слушаний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821" w:rsidRPr="00FF11E6" w:rsidRDefault="00ED6349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ind w:left="105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Согласно и 7.3 Свода правил «Градостроительство, планировка и застройка </w:t>
            </w:r>
            <w:proofErr w:type="spellStart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горо</w:t>
            </w:r>
            <w:proofErr w:type="spellEnd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ккпх</w:t>
            </w:r>
            <w:proofErr w:type="spellEnd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 и сельских населенных пунктов.</w:t>
            </w: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 Актуализированная редакция </w:t>
            </w:r>
            <w:proofErr w:type="spellStart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 2,07.01-89» в сельских поселениях расстояние </w:t>
            </w:r>
            <w:proofErr w:type="spellStart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ог</w:t>
            </w:r>
            <w:proofErr w:type="spellEnd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 сараев для скота и птицы до шахтных колодцев должно </w:t>
            </w:r>
            <w:proofErr w:type="gramStart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  <w:proofErr w:type="spellStart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proofErr w:type="gramEnd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 не менее 20 м.</w:t>
            </w:r>
          </w:p>
          <w:p w:rsidR="00BA3821" w:rsidRPr="00FF11E6" w:rsidRDefault="00ED6349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ind w:left="105" w:righ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В условиях децентрализованного водоснабжения дворовые уборные должны </w:t>
            </w:r>
            <w:proofErr w:type="gramStart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  <w:proofErr w:type="spellStart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proofErr w:type="gramEnd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 удалены от колодцев </w:t>
            </w:r>
            <w:proofErr w:type="spellStart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 капта</w:t>
            </w: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жей родников на расстояние нс менее 50 м. Фактическое расстояние до колодца составляет 60 м.</w:t>
            </w:r>
          </w:p>
        </w:tc>
      </w:tr>
      <w:tr w:rsidR="00BA3821" w:rsidRPr="00FF11E6" w:rsidTr="00FF11E6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821" w:rsidRPr="00FF11E6" w:rsidRDefault="00ED6349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4</w:t>
            </w:r>
            <w:r w:rsid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821" w:rsidRPr="00FF11E6" w:rsidRDefault="00ED6349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spacing w:line="210" w:lineRule="exact"/>
              <w:ind w:left="116"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При строительстве жилою дома возникает необходимость строительства дороги и ее обслуживания, что потребует </w:t>
            </w:r>
            <w:proofErr w:type="gramStart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значительных</w:t>
            </w:r>
            <w:proofErr w:type="gramEnd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 »</w:t>
            </w:r>
            <w:proofErr w:type="spellStart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атрат</w:t>
            </w:r>
            <w:proofErr w:type="spellEnd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 из бюджета поселения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821" w:rsidRPr="00FF11E6" w:rsidRDefault="00FF11E6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spacing w:line="224" w:lineRule="exact"/>
              <w:ind w:left="32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У</w:t>
            </w:r>
            <w:r w:rsidR="00ED6349"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част</w:t>
            </w:r>
            <w:r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ники публич</w:t>
            </w:r>
            <w:r w:rsidR="00ED6349"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х</w:t>
            </w:r>
            <w:r w:rsidR="00ED6349"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 слушаний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821" w:rsidRPr="00FF11E6" w:rsidRDefault="00ED6349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ind w:left="105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В настоящее время подъезд к земельному </w:t>
            </w:r>
            <w:proofErr w:type="spellStart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участкх</w:t>
            </w:r>
            <w:proofErr w:type="spellEnd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proofErr w:type="gramEnd"/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 но сложившемуся проезду с грунтовым покрытием, содержать который собственник земельного участка обязуется за счет собственных средств.</w:t>
            </w:r>
          </w:p>
        </w:tc>
      </w:tr>
      <w:tr w:rsidR="00BA3821" w:rsidRPr="00FF11E6" w:rsidTr="00FF11E6">
        <w:tblPrEx>
          <w:tblCellMar>
            <w:top w:w="0" w:type="dxa"/>
            <w:bottom w:w="0" w:type="dxa"/>
          </w:tblCellMar>
        </w:tblPrEx>
        <w:trPr>
          <w:trHeight w:hRule="exact" w:val="7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821" w:rsidRPr="00FF11E6" w:rsidRDefault="00FF11E6" w:rsidP="00FF11E6">
            <w:pPr>
              <w:framePr w:w="1453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821" w:rsidRPr="00FF11E6" w:rsidRDefault="00ED6349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spacing w:line="210" w:lineRule="exact"/>
              <w:ind w:left="116"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При строительстве жилого дома </w:t>
            </w: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возникает необходимость подведения то границы земельного участка сетей газоснабжения и электроснабжения.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821" w:rsidRPr="00FF11E6" w:rsidRDefault="00FF11E6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spacing w:line="215" w:lineRule="exact"/>
              <w:ind w:left="32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Участники публичны </w:t>
            </w:r>
            <w:proofErr w:type="spellStart"/>
            <w:r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ED6349"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 слушаний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821" w:rsidRPr="00FF11E6" w:rsidRDefault="00ED6349" w:rsidP="00FF11E6">
            <w:pPr>
              <w:pStyle w:val="Bodytext20"/>
              <w:framePr w:w="14536" w:wrap="notBeside" w:vAnchor="text" w:hAnchor="text" w:xAlign="center" w:y="1"/>
              <w:shd w:val="clear" w:color="auto" w:fill="auto"/>
              <w:ind w:left="105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Подключать дом к сетям энергообеспечения собственник обязуется за счет собственных средств.</w:t>
            </w:r>
          </w:p>
        </w:tc>
      </w:tr>
    </w:tbl>
    <w:p w:rsidR="00BA3821" w:rsidRDefault="00BA3821">
      <w:pPr>
        <w:framePr w:w="14536" w:wrap="notBeside" w:vAnchor="text" w:hAnchor="text" w:xAlign="center" w:y="1"/>
        <w:rPr>
          <w:sz w:val="2"/>
          <w:szCs w:val="2"/>
        </w:rPr>
      </w:pPr>
    </w:p>
    <w:p w:rsidR="00BA3821" w:rsidRDefault="00BA3821">
      <w:pPr>
        <w:rPr>
          <w:sz w:val="2"/>
          <w:szCs w:val="2"/>
        </w:rPr>
      </w:pPr>
    </w:p>
    <w:p w:rsidR="00BA3821" w:rsidRDefault="00BA3821">
      <w:pPr>
        <w:rPr>
          <w:sz w:val="2"/>
          <w:szCs w:val="2"/>
        </w:rPr>
        <w:sectPr w:rsidR="00BA3821">
          <w:headerReference w:type="default" r:id="rId6"/>
          <w:pgSz w:w="16840" w:h="11900" w:orient="landscape"/>
          <w:pgMar w:top="617" w:right="1054" w:bottom="617" w:left="1250" w:header="0" w:footer="3" w:gutter="0"/>
          <w:cols w:space="720"/>
          <w:noEndnote/>
          <w:titlePg/>
          <w:docGrid w:linePitch="360"/>
        </w:sectPr>
      </w:pPr>
    </w:p>
    <w:p w:rsidR="00BA3821" w:rsidRDefault="00BA3821">
      <w:pPr>
        <w:spacing w:line="385" w:lineRule="exact"/>
      </w:pPr>
    </w:p>
    <w:tbl>
      <w:tblPr>
        <w:tblW w:w="14595" w:type="dxa"/>
        <w:tblInd w:w="16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5954"/>
        <w:gridCol w:w="2835"/>
        <w:gridCol w:w="5152"/>
      </w:tblGrid>
      <w:tr w:rsidR="00FF11E6" w:rsidRPr="00FF11E6" w:rsidTr="00FF11E6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654" w:type="dxa"/>
          </w:tcPr>
          <w:p w:rsidR="00FF11E6" w:rsidRPr="00FF11E6" w:rsidRDefault="00FF11E6" w:rsidP="00FF11E6">
            <w:pPr>
              <w:spacing w:line="385" w:lineRule="exact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5954" w:type="dxa"/>
          </w:tcPr>
          <w:p w:rsidR="00FF11E6" w:rsidRPr="00FF11E6" w:rsidRDefault="00FF11E6" w:rsidP="00FF11E6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земельного участка не сможет врезаться в существующую сеть канализации из-за уклона, устройство септика потребует значительных затрат, устройство канализации другим способом может привести к загрязнению почвы и </w:t>
            </w:r>
            <w:proofErr w:type="spellStart"/>
            <w:r w:rsidRPr="00FF11E6">
              <w:rPr>
                <w:rFonts w:ascii="Times New Roman" w:hAnsi="Times New Roman" w:cs="Times New Roman"/>
                <w:sz w:val="20"/>
                <w:szCs w:val="20"/>
              </w:rPr>
              <w:t>калодца</w:t>
            </w:r>
            <w:proofErr w:type="spellEnd"/>
          </w:p>
          <w:p w:rsidR="00FF11E6" w:rsidRPr="00FF11E6" w:rsidRDefault="00FF11E6" w:rsidP="00FF11E6">
            <w:pPr>
              <w:spacing w:line="385" w:lineRule="exact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F11E6" w:rsidRPr="00FF11E6" w:rsidRDefault="00FF11E6" w:rsidP="00FF11E6">
            <w:pPr>
              <w:pStyle w:val="Bodytext20"/>
              <w:shd w:val="clear" w:color="auto" w:fill="auto"/>
              <w:spacing w:line="226" w:lineRule="exact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Fonts w:ascii="Times New Roman" w:hAnsi="Times New Roman" w:cs="Times New Roman"/>
                <w:sz w:val="20"/>
                <w:szCs w:val="20"/>
              </w:rPr>
              <w:t>Участники публичных</w:t>
            </w:r>
            <w:r w:rsidRPr="00FF11E6">
              <w:rPr>
                <w:rFonts w:ascii="Times New Roman" w:hAnsi="Times New Roman" w:cs="Times New Roman"/>
                <w:sz w:val="20"/>
                <w:szCs w:val="20"/>
              </w:rPr>
              <w:br/>
              <w:t>слушаний</w:t>
            </w:r>
          </w:p>
          <w:p w:rsidR="00FF11E6" w:rsidRPr="00FF11E6" w:rsidRDefault="00FF11E6" w:rsidP="00FF11E6">
            <w:pPr>
              <w:spacing w:line="385" w:lineRule="exact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2" w:type="dxa"/>
          </w:tcPr>
          <w:p w:rsidR="00FF11E6" w:rsidRPr="00FF11E6" w:rsidRDefault="00FF11E6" w:rsidP="00FF11E6">
            <w:pPr>
              <w:pStyle w:val="Bodytext20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11E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2.3.1 Сан11иН42-128-4690-88 «Санитарные правила содержания территорий населенных мест» для сбора жидких отходов в </w:t>
            </w:r>
            <w:proofErr w:type="spellStart"/>
            <w:r w:rsidRPr="00FF11E6">
              <w:rPr>
                <w:rFonts w:ascii="Times New Roman" w:hAnsi="Times New Roman" w:cs="Times New Roman"/>
                <w:sz w:val="20"/>
                <w:szCs w:val="20"/>
              </w:rPr>
              <w:t>неканализованных</w:t>
            </w:r>
            <w:proofErr w:type="spellEnd"/>
            <w:r w:rsidRPr="00FF11E6">
              <w:rPr>
                <w:rFonts w:ascii="Times New Roman" w:hAnsi="Times New Roman" w:cs="Times New Roman"/>
                <w:sz w:val="20"/>
                <w:szCs w:val="20"/>
              </w:rPr>
              <w:t xml:space="preserve"> домовладениях устраиваются дворовые </w:t>
            </w:r>
            <w:proofErr w:type="spellStart"/>
            <w:r w:rsidRPr="00FF11E6">
              <w:rPr>
                <w:rFonts w:ascii="Times New Roman" w:hAnsi="Times New Roman" w:cs="Times New Roman"/>
                <w:sz w:val="20"/>
                <w:szCs w:val="20"/>
              </w:rPr>
              <w:t>помойницы</w:t>
            </w:r>
            <w:proofErr w:type="spellEnd"/>
            <w:r w:rsidRPr="00FF11E6">
              <w:rPr>
                <w:rFonts w:ascii="Times New Roman" w:hAnsi="Times New Roman" w:cs="Times New Roman"/>
                <w:sz w:val="20"/>
                <w:szCs w:val="20"/>
              </w:rPr>
              <w:t>, которые должны иметь водонепроницаемый выгреб и надземную часть с крышкой и решеткой для отделения твердых фракций. Работы по устройству водоотведения собственник выполняет за счет собственных средств.</w:t>
            </w:r>
          </w:p>
        </w:tc>
      </w:tr>
    </w:tbl>
    <w:p w:rsidR="00FF11E6" w:rsidRDefault="00FF11E6">
      <w:pPr>
        <w:rPr>
          <w:sz w:val="2"/>
          <w:szCs w:val="2"/>
        </w:rPr>
      </w:pPr>
    </w:p>
    <w:p w:rsidR="00BA3821" w:rsidRDefault="00BA3821">
      <w:pPr>
        <w:rPr>
          <w:sz w:val="2"/>
          <w:szCs w:val="2"/>
        </w:rPr>
      </w:pPr>
    </w:p>
    <w:p w:rsidR="00FF11E6" w:rsidRDefault="00FF11E6">
      <w:pPr>
        <w:rPr>
          <w:sz w:val="2"/>
          <w:szCs w:val="2"/>
        </w:rPr>
      </w:pPr>
    </w:p>
    <w:p w:rsidR="00FF11E6" w:rsidRDefault="00FF11E6">
      <w:pPr>
        <w:rPr>
          <w:sz w:val="2"/>
          <w:szCs w:val="2"/>
        </w:rPr>
      </w:pPr>
    </w:p>
    <w:p w:rsidR="00FF11E6" w:rsidRDefault="00FF11E6">
      <w:pPr>
        <w:rPr>
          <w:rFonts w:ascii="Times New Roman" w:hAnsi="Times New Roman" w:cs="Times New Roman"/>
        </w:rPr>
      </w:pPr>
    </w:p>
    <w:p w:rsidR="002B713F" w:rsidRDefault="002B713F">
      <w:pPr>
        <w:rPr>
          <w:rFonts w:ascii="Times New Roman" w:hAnsi="Times New Roman" w:cs="Times New Roman"/>
        </w:rPr>
      </w:pPr>
    </w:p>
    <w:p w:rsidR="002B713F" w:rsidRDefault="002B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слушаний                                                                                                                                                                                           С.А. Петров</w:t>
      </w:r>
    </w:p>
    <w:p w:rsidR="002B713F" w:rsidRDefault="002B713F">
      <w:pPr>
        <w:rPr>
          <w:rFonts w:ascii="Times New Roman" w:hAnsi="Times New Roman" w:cs="Times New Roman"/>
        </w:rPr>
      </w:pPr>
    </w:p>
    <w:p w:rsidR="002B713F" w:rsidRPr="00FF11E6" w:rsidRDefault="002B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слушаний                                                                                                                                                                                  Т.Н. Тимошкина</w:t>
      </w:r>
    </w:p>
    <w:sectPr w:rsidR="002B713F" w:rsidRPr="00FF11E6" w:rsidSect="00BA3821">
      <w:type w:val="continuous"/>
      <w:pgSz w:w="16840" w:h="11900" w:orient="landscape"/>
      <w:pgMar w:top="1286" w:right="1040" w:bottom="128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49" w:rsidRDefault="00ED6349" w:rsidP="00BA3821">
      <w:r>
        <w:separator/>
      </w:r>
    </w:p>
  </w:endnote>
  <w:endnote w:type="continuationSeparator" w:id="0">
    <w:p w:rsidR="00ED6349" w:rsidRDefault="00ED6349" w:rsidP="00BA3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49" w:rsidRDefault="00ED6349"/>
  </w:footnote>
  <w:footnote w:type="continuationSeparator" w:id="0">
    <w:p w:rsidR="00ED6349" w:rsidRDefault="00ED63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21" w:rsidRDefault="00BA3821">
    <w:pPr>
      <w:rPr>
        <w:sz w:val="2"/>
        <w:szCs w:val="2"/>
      </w:rPr>
    </w:pPr>
    <w:r w:rsidRPr="00BA38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3.3pt;margin-top:54.5pt;width:6.55pt;height:6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3821" w:rsidRDefault="00ED6349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A3821"/>
    <w:rsid w:val="002B713F"/>
    <w:rsid w:val="00BA3821"/>
    <w:rsid w:val="00ED6349"/>
    <w:rsid w:val="00FF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8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821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BA3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sid w:val="00BA3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sid w:val="00BA3821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sid w:val="00BA382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lang w:val="ru-RU" w:eastAsia="ru-RU" w:bidi="ru-RU"/>
    </w:rPr>
  </w:style>
  <w:style w:type="character" w:customStyle="1" w:styleId="Bodytext29pt">
    <w:name w:val="Body text (2) + 9 pt"/>
    <w:basedOn w:val="Bodytext2"/>
    <w:rsid w:val="00BA382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2Tahoma75pt">
    <w:name w:val="Body text (2) + Tahoma;7.5 pt"/>
    <w:basedOn w:val="Bodytext2"/>
    <w:rsid w:val="00BA3821"/>
    <w:rPr>
      <w:rFonts w:ascii="Tahoma" w:eastAsia="Tahoma" w:hAnsi="Tahoma" w:cs="Tahom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2Exact">
    <w:name w:val="Body text (2) Exact"/>
    <w:basedOn w:val="a0"/>
    <w:rsid w:val="00BA3821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a0"/>
    <w:link w:val="Headerorfooter0"/>
    <w:rsid w:val="00BA3821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8pt">
    <w:name w:val="Header or footer + 8 pt"/>
    <w:basedOn w:val="Headerorfooter"/>
    <w:rsid w:val="00BA382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Headerorfooter1">
    <w:name w:val="Header or footer"/>
    <w:basedOn w:val="Headerorfooter"/>
    <w:rsid w:val="00BA382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sid w:val="00BA3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0">
    <w:name w:val="Heading #1"/>
    <w:basedOn w:val="a"/>
    <w:link w:val="Heading1"/>
    <w:rsid w:val="00BA382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BA3821"/>
    <w:pPr>
      <w:shd w:val="clear" w:color="auto" w:fill="FFFFFF"/>
      <w:spacing w:before="300" w:after="480" w:line="262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BA3821"/>
    <w:pPr>
      <w:shd w:val="clear" w:color="auto" w:fill="FFFFFF"/>
      <w:spacing w:line="220" w:lineRule="exact"/>
      <w:jc w:val="both"/>
    </w:pPr>
    <w:rPr>
      <w:sz w:val="17"/>
      <w:szCs w:val="17"/>
    </w:rPr>
  </w:style>
  <w:style w:type="paragraph" w:customStyle="1" w:styleId="Headerorfooter0">
    <w:name w:val="Header or footer"/>
    <w:basedOn w:val="a"/>
    <w:link w:val="Headerorfooter"/>
    <w:rsid w:val="00BA3821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Bodytext3">
    <w:name w:val="Body text (3)"/>
    <w:basedOn w:val="a"/>
    <w:link w:val="Bodytext3Exact"/>
    <w:rsid w:val="00BA3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F11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11E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F11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1E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2017-12-04T09:39:00Z</dcterms:created>
  <dcterms:modified xsi:type="dcterms:W3CDTF">2017-12-04T09:50:00Z</dcterms:modified>
</cp:coreProperties>
</file>