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EF" w:rsidRDefault="00507FEF" w:rsidP="00507FE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                                                                                                         Муниципального образования сельского поселения</w:t>
      </w:r>
    </w:p>
    <w:p w:rsidR="00507FEF" w:rsidRDefault="00507FEF" w:rsidP="00507FE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«Село Букань» Людиновского района</w:t>
      </w:r>
    </w:p>
    <w:p w:rsidR="00507FEF" w:rsidRDefault="00507FEF" w:rsidP="00507FE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Калужской области</w:t>
      </w:r>
    </w:p>
    <w:p w:rsidR="00507FEF" w:rsidRDefault="00507FEF" w:rsidP="00507FEF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Р Е Ш Е Н И Е</w:t>
      </w:r>
    </w:p>
    <w:p w:rsidR="00507FEF" w:rsidRDefault="00507FEF" w:rsidP="00507FEF">
      <w:pPr>
        <w:jc w:val="both"/>
        <w:rPr>
          <w:b/>
          <w:sz w:val="28"/>
          <w:szCs w:val="28"/>
        </w:rPr>
      </w:pPr>
    </w:p>
    <w:p w:rsidR="00507FEF" w:rsidRDefault="00507FEF" w:rsidP="00507F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«14» ноября 2018г.                                                                               № 16</w:t>
      </w:r>
    </w:p>
    <w:p w:rsidR="00507FEF" w:rsidRDefault="00507FEF" w:rsidP="00507FEF">
      <w:pPr>
        <w:rPr>
          <w:b/>
          <w:sz w:val="28"/>
          <w:szCs w:val="28"/>
        </w:rPr>
      </w:pPr>
    </w:p>
    <w:p w:rsidR="00507FEF" w:rsidRDefault="00507FEF" w:rsidP="00507FEF">
      <w:pPr>
        <w:rPr>
          <w:b/>
        </w:rPr>
      </w:pPr>
      <w:r>
        <w:rPr>
          <w:b/>
        </w:rPr>
        <w:t>«Об утверждении прогноза</w:t>
      </w:r>
    </w:p>
    <w:p w:rsidR="00507FEF" w:rsidRDefault="00507FEF" w:rsidP="00507FEF">
      <w:pPr>
        <w:rPr>
          <w:b/>
        </w:rPr>
      </w:pPr>
      <w:r>
        <w:rPr>
          <w:b/>
        </w:rPr>
        <w:t>социально-экономического развития</w:t>
      </w:r>
    </w:p>
    <w:p w:rsidR="00507FEF" w:rsidRDefault="00507FEF" w:rsidP="00507FEF">
      <w:pPr>
        <w:rPr>
          <w:b/>
        </w:rPr>
      </w:pPr>
      <w:r>
        <w:rPr>
          <w:b/>
        </w:rPr>
        <w:t>сельского поселения на</w:t>
      </w:r>
    </w:p>
    <w:p w:rsidR="00507FEF" w:rsidRDefault="00507FEF" w:rsidP="00507FEF">
      <w:pPr>
        <w:rPr>
          <w:b/>
        </w:rPr>
      </w:pPr>
      <w:r>
        <w:rPr>
          <w:b/>
        </w:rPr>
        <w:t>на  2019 год и плановый 2020-2021г..</w:t>
      </w:r>
    </w:p>
    <w:p w:rsidR="00507FEF" w:rsidRDefault="00507FEF" w:rsidP="00507FEF">
      <w:pPr>
        <w:rPr>
          <w:b/>
        </w:rPr>
      </w:pPr>
      <w:r>
        <w:rPr>
          <w:b/>
        </w:rPr>
        <w:t>и предварительных   итогов</w:t>
      </w:r>
    </w:p>
    <w:p w:rsidR="00507FEF" w:rsidRDefault="00507FEF" w:rsidP="00507FEF">
      <w:pPr>
        <w:rPr>
          <w:b/>
        </w:rPr>
      </w:pPr>
      <w:r>
        <w:rPr>
          <w:b/>
        </w:rPr>
        <w:t>социально-экономического развития  за 2018год»</w:t>
      </w:r>
    </w:p>
    <w:p w:rsidR="00507FEF" w:rsidRDefault="00507FEF" w:rsidP="00507FEF">
      <w:pPr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На основании Положения о бюджетном процессе  сельского поселения «Село Букань», утвержденном  решением Сельской Думы от 12.11.2014г. № 171  и в соответствии  со ст. 9 Бюджетного Кодекса РФ, Сельская Дума рассмотрела проект социально-экономического развития сельского поселения на 2019год и плановый период 2020-2021 годов и предварительные итоги социально-экономического развития поселения за 2018год,  решила: </w:t>
      </w:r>
      <w:r>
        <w:rPr>
          <w:b/>
          <w:sz w:val="24"/>
          <w:szCs w:val="24"/>
        </w:rPr>
        <w:t xml:space="preserve">                                        </w:t>
      </w:r>
    </w:p>
    <w:p w:rsidR="00507FEF" w:rsidRDefault="00507FEF" w:rsidP="00507FE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Утвердить прогноз социально-экономического развития сельского поселения «Село Букань» на 2019 год и плановый 2020-2021годы (прилагается).</w:t>
      </w:r>
    </w:p>
    <w:p w:rsidR="00507FEF" w:rsidRDefault="00507FEF" w:rsidP="00507FE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Утвердить предварительные итоги социально-экономического развития за 2018 год (прилагаются).</w:t>
      </w:r>
    </w:p>
    <w:p w:rsidR="00507FEF" w:rsidRDefault="00507FEF" w:rsidP="00507FE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Данное решение вступает в силу с момента его подписания и подлежит </w:t>
      </w:r>
    </w:p>
    <w:p w:rsidR="00507FEF" w:rsidRDefault="00507FEF" w:rsidP="00507FEF">
      <w:pPr>
        <w:spacing w:after="0" w:line="240" w:lineRule="auto"/>
        <w:ind w:left="660"/>
        <w:rPr>
          <w:sz w:val="24"/>
          <w:szCs w:val="24"/>
        </w:rPr>
      </w:pPr>
      <w:r>
        <w:rPr>
          <w:sz w:val="24"/>
          <w:szCs w:val="24"/>
        </w:rPr>
        <w:t xml:space="preserve">обнародованию.    </w:t>
      </w:r>
    </w:p>
    <w:p w:rsidR="00507FEF" w:rsidRDefault="00507FEF" w:rsidP="00507FEF">
      <w:pPr>
        <w:spacing w:after="0" w:line="240" w:lineRule="auto"/>
        <w:ind w:left="660"/>
        <w:rPr>
          <w:sz w:val="24"/>
          <w:szCs w:val="24"/>
        </w:rPr>
      </w:pPr>
    </w:p>
    <w:p w:rsidR="00507FEF" w:rsidRDefault="00507FEF" w:rsidP="00507FEF">
      <w:pPr>
        <w:spacing w:after="0" w:line="240" w:lineRule="auto"/>
        <w:ind w:left="660"/>
        <w:rPr>
          <w:sz w:val="24"/>
          <w:szCs w:val="24"/>
        </w:rPr>
      </w:pPr>
    </w:p>
    <w:p w:rsidR="00507FEF" w:rsidRDefault="00507FEF" w:rsidP="00507FEF">
      <w:pPr>
        <w:spacing w:after="0" w:line="240" w:lineRule="auto"/>
        <w:ind w:left="66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507FEF" w:rsidRDefault="00507FEF" w:rsidP="00507F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Глава сельского поселения</w:t>
      </w:r>
    </w:p>
    <w:p w:rsidR="00507FEF" w:rsidRDefault="00507FEF" w:rsidP="00507FEF">
      <w:pPr>
        <w:ind w:left="660"/>
        <w:rPr>
          <w:sz w:val="24"/>
          <w:szCs w:val="24"/>
        </w:rPr>
      </w:pPr>
      <w:r>
        <w:rPr>
          <w:sz w:val="24"/>
          <w:szCs w:val="24"/>
        </w:rPr>
        <w:t>«Село Букань»                                                                                                          В.В.Терехов</w:t>
      </w:r>
    </w:p>
    <w:p w:rsidR="00507FEF" w:rsidRDefault="00507FEF" w:rsidP="00507FEF">
      <w:pPr>
        <w:ind w:left="660"/>
        <w:rPr>
          <w:sz w:val="24"/>
          <w:szCs w:val="24"/>
        </w:rPr>
      </w:pPr>
    </w:p>
    <w:p w:rsidR="00507FEF" w:rsidRDefault="00507FEF" w:rsidP="00507FEF">
      <w:pPr>
        <w:ind w:left="660"/>
        <w:rPr>
          <w:sz w:val="24"/>
          <w:szCs w:val="24"/>
        </w:rPr>
      </w:pPr>
    </w:p>
    <w:p w:rsidR="00507FEF" w:rsidRDefault="00507FEF" w:rsidP="00507FEF">
      <w:pPr>
        <w:spacing w:line="360" w:lineRule="auto"/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Утверждено:</w:t>
      </w:r>
    </w:p>
    <w:p w:rsidR="00507FEF" w:rsidRDefault="00507FEF" w:rsidP="00507FEF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Решением Сельской Думы</w:t>
      </w:r>
    </w:p>
    <w:p w:rsidR="00507FEF" w:rsidRDefault="00507FEF" w:rsidP="00507FE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СП «Село Букань</w:t>
      </w:r>
    </w:p>
    <w:p w:rsidR="00507FEF" w:rsidRDefault="00507FEF" w:rsidP="00507FEF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«14» ноября 2017г. № 16</w:t>
      </w:r>
    </w:p>
    <w:p w:rsidR="00507FEF" w:rsidRDefault="00507FEF" w:rsidP="00507FE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ПРОГНОЗ</w:t>
      </w:r>
    </w:p>
    <w:p w:rsidR="00507FEF" w:rsidRDefault="00507FEF" w:rsidP="00507FE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социально-экономического развития МО СП «Село Букань»"</w:t>
      </w:r>
    </w:p>
    <w:p w:rsidR="00507FEF" w:rsidRDefault="00507FEF" w:rsidP="00507FE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среднесрочный период  2019 - 2021 годы.</w:t>
      </w:r>
    </w:p>
    <w:p w:rsidR="00507FEF" w:rsidRDefault="00507FEF" w:rsidP="00507F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Общая характеристика.</w:t>
      </w:r>
    </w:p>
    <w:p w:rsidR="00507FEF" w:rsidRDefault="00507FEF" w:rsidP="00507FEF">
      <w:pPr>
        <w:rPr>
          <w:sz w:val="24"/>
          <w:szCs w:val="24"/>
        </w:rPr>
      </w:pPr>
    </w:p>
    <w:p w:rsidR="00507FEF" w:rsidRDefault="00507FEF" w:rsidP="00507FEF">
      <w:pPr>
        <w:ind w:right="-6" w:firstLine="540"/>
        <w:jc w:val="both"/>
        <w:rPr>
          <w:sz w:val="24"/>
          <w:szCs w:val="24"/>
        </w:rPr>
      </w:pPr>
      <w:r>
        <w:rPr>
          <w:sz w:val="24"/>
          <w:szCs w:val="24"/>
        </w:rPr>
        <w:t>Сельское поселение «Село Букань» расположено в Людиновском районе Калужской области, граничит:</w:t>
      </w:r>
    </w:p>
    <w:p w:rsidR="00507FEF" w:rsidRDefault="00507FEF" w:rsidP="00507FEF">
      <w:pPr>
        <w:ind w:right="-6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севере – в северном направлении от устья реки Кобылинка в реку Перетесна, пересекая лесную дорогу Гусевка – Ухобичи, далее на север по восточным границам и юго – восточным границам лесных массивов, пересекая реку Перетесна, поворачивая в юго-восточной точке на юг, пересекая проесёлочную дорогу Гусевка – Которец, далее на юг по западным границам лесных кварталов № 24, 26, 28, 30 Людиновского лесничества, пересекая проселочную дорогу Запрудное – Которец, лесную дорогу Запрудное – Слобода, на восток по  южным границам лесных кварталов № 30, 31 Людиновского лесничества до юго-восточного угла квартала № 31 на границе Людиновского и Думиничского районов; </w:t>
      </w:r>
    </w:p>
    <w:p w:rsidR="00507FEF" w:rsidRDefault="00507FEF" w:rsidP="00507FEF">
      <w:pPr>
        <w:ind w:right="-6"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 востоке от юго-восточного угла лесного квартала № 31 Людиновского лесничества на границе Людиновского и Думиничского районов, в южном направлении по границе с Думиничским районом, пересекая безымянный ручей, грунтовую дорогу Букань – Зимницы, до пересечения границ Людиновского, Думиничского и Жиздринского районов;</w:t>
      </w:r>
    </w:p>
    <w:p w:rsidR="00507FEF" w:rsidRDefault="00507FEF" w:rsidP="00507FEF">
      <w:pPr>
        <w:ind w:right="-6"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 юге - в западном направлении от пересечения Людиновского, Думиничского и Жиздринского районов по границе с Жиздринским районом, пересекая реку Ослинка, далее по северо- восточной границе квартала № 1 Буканьского лесничества до пересечения автодороги Людиново – Букань с южной границей ленного квартала № 36 Людиновского лесничества, в юго – западном направлении по автодороге Людиново – Букань пересекая безымянный ручей до пересечения автодороги Людиново – Букань с восточной границей лесного квартала № 64 Людиновского лесничества;</w:t>
      </w:r>
    </w:p>
    <w:p w:rsidR="00507FEF" w:rsidRDefault="00507FEF" w:rsidP="00507FEF">
      <w:pPr>
        <w:ind w:right="-6"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 западе – в западном направлении от пересечения автодороги Людиново – Букань с восточной границей квартала № 64 Людиновского лесничества по южной границе лесного массива далее на север по западным границам лесного массива, пересекая проселочные дороги Игнатовка – Рога и Игнатовка – Загоричи, до устья реки Кобылинка реку Перетесна.         </w:t>
      </w:r>
    </w:p>
    <w:p w:rsidR="00507FEF" w:rsidRDefault="00507FEF" w:rsidP="00507FEF">
      <w:pPr>
        <w:pStyle w:val="ConsNormal"/>
        <w:widowControl/>
        <w:jc w:val="both"/>
        <w:rPr>
          <w:rFonts w:ascii="Calibri" w:hAnsi="Calibri"/>
          <w:kern w:val="2"/>
          <w:sz w:val="24"/>
          <w:szCs w:val="24"/>
        </w:rPr>
      </w:pPr>
      <w:r>
        <w:rPr>
          <w:rFonts w:ascii="Calibri" w:hAnsi="Calibri"/>
          <w:kern w:val="2"/>
          <w:sz w:val="24"/>
          <w:szCs w:val="24"/>
        </w:rPr>
        <w:t>Администрация муниципального образования «Село Букань» (до 01.01.2006 года- Буканский сельский совет) образован в  январе 1944 года. Административный центр – с. Букань.</w:t>
      </w:r>
    </w:p>
    <w:p w:rsidR="00507FEF" w:rsidRDefault="00507FEF" w:rsidP="00507FEF">
      <w:pPr>
        <w:pStyle w:val="ConsNormal"/>
        <w:widowControl/>
        <w:jc w:val="both"/>
        <w:rPr>
          <w:rFonts w:ascii="Calibri" w:hAnsi="Calibri"/>
          <w:kern w:val="2"/>
          <w:sz w:val="24"/>
          <w:szCs w:val="24"/>
        </w:rPr>
      </w:pPr>
      <w:r>
        <w:rPr>
          <w:rFonts w:ascii="Calibri" w:hAnsi="Calibri"/>
          <w:kern w:val="2"/>
          <w:sz w:val="24"/>
          <w:szCs w:val="24"/>
        </w:rPr>
        <w:t>До 1944 года Буканский сельский совет входил в состав Орловской  области.</w:t>
      </w:r>
    </w:p>
    <w:p w:rsidR="00507FEF" w:rsidRDefault="00507FEF" w:rsidP="00507FEF">
      <w:pPr>
        <w:pStyle w:val="ConsNormal"/>
        <w:widowControl/>
        <w:jc w:val="both"/>
        <w:rPr>
          <w:rFonts w:ascii="Calibri" w:hAnsi="Calibri"/>
          <w:kern w:val="2"/>
          <w:sz w:val="24"/>
          <w:szCs w:val="24"/>
        </w:rPr>
      </w:pPr>
      <w:r>
        <w:rPr>
          <w:rFonts w:ascii="Calibri" w:hAnsi="Calibri"/>
          <w:kern w:val="2"/>
          <w:sz w:val="24"/>
          <w:szCs w:val="24"/>
        </w:rPr>
        <w:t xml:space="preserve">Муниципальное образование «сельское поселение «Село Букань» (далее- поселение) - образовано в соответствии с Законом Калужской области № 354-ОЗ от 4 октября 2004 года «Об установлении границ муниципальных образований, расположенных на территории  административно-территориальных единиц «Барятинский район», «Куйбышевский район», «Людиновский район», «Мещовский район», «Спас –Деменский  район», «Ульяновский район»,  и наделением их статусом городского поселения, сельского поселения, городского округа, муниципального района». </w:t>
      </w:r>
    </w:p>
    <w:p w:rsidR="00507FEF" w:rsidRDefault="00507FEF" w:rsidP="00507FEF">
      <w:pPr>
        <w:pStyle w:val="ConsNormal"/>
        <w:widowControl/>
        <w:jc w:val="both"/>
        <w:rPr>
          <w:rFonts w:ascii="Calibri" w:hAnsi="Calibri"/>
          <w:kern w:val="2"/>
          <w:sz w:val="24"/>
          <w:szCs w:val="24"/>
        </w:rPr>
      </w:pPr>
      <w:r>
        <w:rPr>
          <w:rFonts w:ascii="Calibri" w:hAnsi="Calibri"/>
          <w:kern w:val="2"/>
          <w:sz w:val="24"/>
          <w:szCs w:val="24"/>
        </w:rPr>
        <w:t>В состав входят 8 населенных пунктов: село Букань, деревня Андреевские Палики, деревня Рога, деревня Дмитровка, деревня Запрудное, деревня Гусевка, деревня Загоричи, деревня Котовичи.</w:t>
      </w:r>
    </w:p>
    <w:p w:rsidR="00507FEF" w:rsidRDefault="00507FEF" w:rsidP="00507FEF">
      <w:pPr>
        <w:ind w:firstLine="708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Административный центр поселения - «Село Букань».</w:t>
      </w:r>
    </w:p>
    <w:p w:rsidR="00507FEF" w:rsidRDefault="00507FEF" w:rsidP="00507F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Природа поселения отвечает самым высоким требованиям организации массового отдыха. Березовые и сосновые леса, обширные и чистые поляны, родники, реки, лесные ручьи - все это сделало поселение одним из самых излюбленных мест отдыха жителей поселения и соседних районов. В лесах обнаружены места произрастания редких для Калужской области растений, в том числе и лекарственных. Природа богата разновидностью животного мира. Обитают разновидности птиц, занесенных в Красную книгу: белый аист, каюк, ястреб; в лесах - заяц, волк, белка, куница, олень, кабан, лось. Территория сельского поселения находится в экологически чистой зоне, не подвергавшейся последствиям аварии на Чернобыльской АЭС.</w:t>
      </w:r>
    </w:p>
    <w:p w:rsidR="00507FEF" w:rsidRDefault="00507FEF" w:rsidP="00507F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Через территорию поселения протекают  реки  Болотевка, Есенок, Сектец, имеется  два искусственных водохранилища.</w:t>
      </w:r>
    </w:p>
    <w:p w:rsidR="00507FEF" w:rsidRDefault="00507FEF" w:rsidP="00507F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историческом развитии земель поселения выделяется особое место мемориальному комплексу, войнам, погибшим в годы Великой Отечественной Войны. По территории поселения в годы ВОВ, проходила линия фронта. В селе Букань захоронено более 10 тыс. советских солдат и офицеров, также братские могилы находятся в д. Андреевские Палики, д. Дмитровка, д. Запрудное, д. Котовичи. Недалеко от д. Запрудное находится братская могила мирных миттелей, расстрелянных фашистами за связь с партизанами.     </w:t>
      </w:r>
    </w:p>
    <w:p w:rsidR="00507FEF" w:rsidRDefault="00507FEF" w:rsidP="00507F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Численность населения МО сельское поселение «Село Букань» по состоянию на конец 2018 г. составляет  421  человек, в летний период увеличивается дополнительно на 55 - 675 чел., за счет дачников и отдыхающих.</w:t>
      </w:r>
    </w:p>
    <w:p w:rsidR="00507FEF" w:rsidRDefault="00507FEF" w:rsidP="00507F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Сельское поселение обладает развитой автомобильной транспортной сетью. </w:t>
      </w:r>
    </w:p>
    <w:p w:rsidR="00507FEF" w:rsidRDefault="00507FEF" w:rsidP="00507F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Через село Букань проходит дорога областного значения Людиново – Букань – Новослободск, с выходом на автотрассу Москва – Киев (21км.), Букань – Жиздра (16км.)  Железная дорога  находится на расстоянии  </w:t>
      </w:r>
      <w:smartTag w:uri="urn:schemas-microsoft-com:office:smarttags" w:element="metricconverter">
        <w:smartTagPr>
          <w:attr w:name="ProductID" w:val="9 км"/>
        </w:smartTagPr>
        <w:r>
          <w:rPr>
            <w:sz w:val="24"/>
            <w:szCs w:val="24"/>
          </w:rPr>
          <w:t>9 км</w:t>
        </w:r>
      </w:smartTag>
      <w:r>
        <w:rPr>
          <w:sz w:val="24"/>
          <w:szCs w:val="24"/>
        </w:rPr>
        <w:t xml:space="preserve"> от сельского поселения.   </w:t>
      </w:r>
    </w:p>
    <w:p w:rsidR="00507FEF" w:rsidRDefault="00507FEF" w:rsidP="00507FEF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Сельское хозяйство.                                                                                                            </w:t>
      </w:r>
      <w:r>
        <w:rPr>
          <w:sz w:val="24"/>
          <w:szCs w:val="24"/>
        </w:rPr>
        <w:t>Сельское хозяйство муниципального образования включает две категории товаропроизводителей: крестьянские (фермерские) хозяйства(КФХ) и личные подсобные                     хозяйства (ЛПХ)</w:t>
      </w:r>
    </w:p>
    <w:p w:rsidR="00507FEF" w:rsidRDefault="00507FEF" w:rsidP="00507FEF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На территории поселения зарегистрированы пять КФХ и сто пятьдесят восемь личных подсобных хозяйств.</w:t>
      </w:r>
    </w:p>
    <w:p w:rsidR="00507FEF" w:rsidRDefault="00507FEF" w:rsidP="00507FEF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Прогнозируемые показатели производства сельскохозяйственной продукции во всех категориях хозяйств</w:t>
      </w:r>
    </w:p>
    <w:p w:rsidR="00507FEF" w:rsidRDefault="00507FEF" w:rsidP="00507FEF">
      <w:pPr>
        <w:spacing w:line="360" w:lineRule="auto"/>
        <w:ind w:firstLine="72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1"/>
        <w:gridCol w:w="1316"/>
        <w:gridCol w:w="1318"/>
        <w:gridCol w:w="1319"/>
        <w:gridCol w:w="1319"/>
        <w:gridCol w:w="1319"/>
        <w:gridCol w:w="1319"/>
      </w:tblGrid>
      <w:tr w:rsidR="00507FEF" w:rsidTr="00507FEF">
        <w:trPr>
          <w:trHeight w:val="188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EF" w:rsidRDefault="00507FEF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EF" w:rsidRDefault="00507FEF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EF" w:rsidRDefault="00507FEF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EF" w:rsidRDefault="00507FEF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2021г.</w:t>
            </w:r>
          </w:p>
        </w:tc>
      </w:tr>
      <w:tr w:rsidR="00507FEF" w:rsidTr="00507FEF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EF" w:rsidRDefault="00507FE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EF" w:rsidRDefault="00507FEF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КФХ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EF" w:rsidRDefault="00507FEF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ЛПХ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EF" w:rsidRDefault="00507FEF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КФХ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EF" w:rsidRDefault="00507FEF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ЛПХ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EF" w:rsidRDefault="00507FEF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КФХ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EF" w:rsidRDefault="00507FEF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ЛПХ</w:t>
            </w:r>
          </w:p>
        </w:tc>
      </w:tr>
      <w:tr w:rsidR="00507FEF" w:rsidTr="00507FEF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EF" w:rsidRDefault="00507FEF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Поголовье КРС (гол.)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EF" w:rsidRDefault="00507FEF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EF" w:rsidRDefault="00507FEF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EF" w:rsidRDefault="00507FEF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EF" w:rsidRDefault="00507FEF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EF" w:rsidRDefault="00507FEF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EF" w:rsidRDefault="00507FEF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07FEF" w:rsidTr="00507FEF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EF" w:rsidRDefault="00507FEF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Поголовье овец и козы (гол.)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EF" w:rsidRDefault="00507FEF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87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EF" w:rsidRDefault="00507FEF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EF" w:rsidRDefault="00507FEF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EF" w:rsidRDefault="00507FEF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EF" w:rsidRDefault="00507FEF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EF" w:rsidRDefault="00507FEF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507FEF" w:rsidTr="00507FEF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EF" w:rsidRDefault="00507FEF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Свиньи (гол.)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EF" w:rsidRDefault="00507FEF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EF" w:rsidRDefault="00507FEF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EF" w:rsidRDefault="00507FEF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EF" w:rsidRDefault="00507FEF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EF" w:rsidRDefault="00507FEF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EF" w:rsidRDefault="00507FEF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507FEF" w:rsidTr="00507FEF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EF" w:rsidRDefault="00507FEF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Производство молока (тн)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EF" w:rsidRDefault="00507FEF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EF" w:rsidRDefault="00507FEF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EF" w:rsidRDefault="00507FEF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EF" w:rsidRDefault="00507FEF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EF" w:rsidRDefault="00507FEF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EF" w:rsidRDefault="00507FEF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507FEF" w:rsidTr="00507FEF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EF" w:rsidRDefault="00507FEF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Производство мяса (тн)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EF" w:rsidRDefault="00507FEF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EF" w:rsidRDefault="00507FEF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EF" w:rsidRDefault="00507FEF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EF" w:rsidRDefault="00507FEF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EF" w:rsidRDefault="00507FEF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74,0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EF" w:rsidRDefault="00507FEF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</w:tbl>
    <w:p w:rsidR="00507FEF" w:rsidRDefault="00507FEF" w:rsidP="00507FEF">
      <w:pPr>
        <w:spacing w:line="360" w:lineRule="auto"/>
        <w:ind w:firstLine="720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507FEF" w:rsidRDefault="00507FEF" w:rsidP="00507FEF">
      <w:pPr>
        <w:ind w:right="-37" w:firstLine="720"/>
        <w:jc w:val="both"/>
        <w:rPr>
          <w:b/>
          <w:sz w:val="24"/>
          <w:szCs w:val="24"/>
        </w:rPr>
      </w:pPr>
    </w:p>
    <w:p w:rsidR="00507FEF" w:rsidRDefault="00507FEF" w:rsidP="00507FEF">
      <w:pPr>
        <w:ind w:right="-37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Потребительский рынок.</w:t>
      </w:r>
    </w:p>
    <w:p w:rsidR="00507FEF" w:rsidRDefault="00507FEF" w:rsidP="00507FEF">
      <w:pPr>
        <w:ind w:right="-37" w:firstLine="720"/>
        <w:jc w:val="both"/>
        <w:rPr>
          <w:b/>
          <w:sz w:val="24"/>
          <w:szCs w:val="24"/>
        </w:rPr>
      </w:pPr>
    </w:p>
    <w:p w:rsidR="00507FEF" w:rsidRDefault="00507FEF" w:rsidP="00507FEF">
      <w:pPr>
        <w:rPr>
          <w:sz w:val="24"/>
          <w:szCs w:val="24"/>
        </w:rPr>
      </w:pPr>
      <w:r>
        <w:rPr>
          <w:sz w:val="24"/>
          <w:szCs w:val="24"/>
        </w:rPr>
        <w:t xml:space="preserve">       Основной организацией осуществляющей торговую деятельность на территории поселения является Людиновское  Райпо, которое имеет в одном населенном пункте один стационарный магазин, торговая палатка индивидуального предпринимателя и пять населенных пункта обслуживаются автолавками. Населению сельского поселения Людиновским Райпо было продано товаров на сумму свыше пяти миллионов рублей и торговой палаткой на сумму свыше одного миллиона. руб. По оценке 2018года на одного жителя сельского поселения будет реализовало товаров на сумму  15154руб.                                                     </w:t>
      </w:r>
    </w:p>
    <w:p w:rsidR="00507FEF" w:rsidRDefault="00507FEF" w:rsidP="00507F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Социальная сфера.</w:t>
      </w:r>
    </w:p>
    <w:p w:rsidR="00507FEF" w:rsidRDefault="00507FEF" w:rsidP="00507FE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Здравоохранение. </w:t>
      </w:r>
    </w:p>
    <w:p w:rsidR="00507FEF" w:rsidRDefault="00507FEF" w:rsidP="00507FEF">
      <w:pPr>
        <w:rPr>
          <w:sz w:val="24"/>
          <w:szCs w:val="24"/>
        </w:rPr>
      </w:pPr>
      <w:r>
        <w:rPr>
          <w:sz w:val="24"/>
          <w:szCs w:val="24"/>
        </w:rPr>
        <w:t xml:space="preserve">        На территории сельского поселения находится 1 фельдшерско-акушерский пункт в населенном пункте с. Букань, на котором работает 1 человек среднего медицинского образования и 1 человек  на 0,2 ставки МОП. </w:t>
      </w:r>
    </w:p>
    <w:p w:rsidR="00507FEF" w:rsidRDefault="00507FEF" w:rsidP="00507FEF">
      <w:pPr>
        <w:rPr>
          <w:sz w:val="24"/>
          <w:szCs w:val="24"/>
        </w:rPr>
      </w:pPr>
      <w:r>
        <w:rPr>
          <w:sz w:val="24"/>
          <w:szCs w:val="24"/>
        </w:rPr>
        <w:t xml:space="preserve">       Основными направлениями на 2019-2021г.  будут профилактика снижения  зрения и слуха, профилактика  снижения , возникновения и развития заболеваний, таких, как артериальная гипертония, ОРЗ, ОРВИ, грипп, туберкулез. Большое внимание будет уделено вакцинации населения и прохождению флюорографического обследования.В 2019-2021годы будет продолжена диспансеризация населения.</w:t>
      </w:r>
    </w:p>
    <w:p w:rsidR="00507FEF" w:rsidRDefault="00507FEF" w:rsidP="00507FEF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</w:t>
      </w:r>
      <w:r>
        <w:rPr>
          <w:rFonts w:cs="Times New Roman"/>
          <w:b/>
          <w:sz w:val="24"/>
          <w:szCs w:val="24"/>
          <w:u w:val="single"/>
        </w:rPr>
        <w:t>Образование .</w:t>
      </w:r>
    </w:p>
    <w:p w:rsidR="00507FEF" w:rsidRDefault="00507FEF" w:rsidP="00507FEF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</w:t>
      </w:r>
      <w:r>
        <w:rPr>
          <w:rFonts w:cs="Times New Roman"/>
          <w:sz w:val="24"/>
          <w:szCs w:val="24"/>
        </w:rPr>
        <w:t>В муниципальном образовании поселения действует МКОУ «Букановская  средняя общеобразовательная школа». В 2019-2021 учебных годах школа будет работать в режиме шестидневной рабочей недели. Количество учащихся в 2018 году составило 32чел.                                                                                                                                                                                          В школе действуют кружки, спортивные секции:</w:t>
      </w:r>
    </w:p>
    <w:p w:rsidR="00507FEF" w:rsidRDefault="00507FEF" w:rsidP="00507FEF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спортивных секций – 3; </w:t>
      </w:r>
    </w:p>
    <w:p w:rsidR="00507FEF" w:rsidRDefault="00507FEF" w:rsidP="00507FEF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в рамках ФГОС НОО (для 1-4 классов)  – 12; </w:t>
      </w:r>
    </w:p>
    <w:p w:rsidR="00507FEF" w:rsidRDefault="00507FEF" w:rsidP="00507FEF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в рамках ФГОС ООО (для 5- 7 классов) – 11;</w:t>
      </w:r>
    </w:p>
    <w:p w:rsidR="00507FEF" w:rsidRDefault="00507FEF" w:rsidP="00507FEF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в рамках АООП НОО (для 2 класса с ОВЗ) – 3.  </w:t>
      </w:r>
    </w:p>
    <w:p w:rsidR="00507FEF" w:rsidRDefault="00507FEF" w:rsidP="00507FEF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них занимаются в среднем 31 учащихся.  В среднем внеурочной деятельностью и ОДО занимаются 96,9 % обучающихся.</w:t>
      </w:r>
    </w:p>
    <w:p w:rsidR="00507FEF" w:rsidRDefault="00507FEF" w:rsidP="00507FEF">
      <w:pPr>
        <w:overflowPunct w:val="0"/>
        <w:spacing w:after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базе МКОУ «Букановская средняя школа» работает разновозрастная «группа дошкольного образования и воспитания», посещают ее воспитанники от 2 до 7 лет. Наполняемость группы 17 воспитанников.                                                                                                                                              Средняя школа  с. Букань является муниципальным казенным общеобразовательным учреждением. Организация учебно-воспитательного процесса в 2018-2019 учебном году   строится в соответствии с:</w:t>
      </w:r>
    </w:p>
    <w:p w:rsidR="00507FEF" w:rsidRDefault="00507FEF" w:rsidP="00507FEF">
      <w:pPr>
        <w:overflowPunct w:val="0"/>
        <w:spacing w:after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 Законом РФ «Об образовании», </w:t>
      </w:r>
    </w:p>
    <w:p w:rsidR="00507FEF" w:rsidRDefault="00507FEF" w:rsidP="00507FEF">
      <w:pPr>
        <w:overflowPunct w:val="0"/>
        <w:spacing w:after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«Стратегией модернизации содержания общего образования», </w:t>
      </w:r>
    </w:p>
    <w:p w:rsidR="00507FEF" w:rsidRDefault="00507FEF" w:rsidP="00507FEF">
      <w:pPr>
        <w:overflowPunct w:val="0"/>
        <w:spacing w:after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Федеральным государственным образовательным стандартом начального общего, основного общего образования, </w:t>
      </w:r>
    </w:p>
    <w:p w:rsidR="00507FEF" w:rsidRDefault="00507FEF" w:rsidP="00507FEF">
      <w:pPr>
        <w:overflowPunct w:val="0"/>
        <w:spacing w:after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Федеральным компонентом государственных образовательных стандартов среднего (полного) общего образования, </w:t>
      </w:r>
    </w:p>
    <w:p w:rsidR="00507FEF" w:rsidRDefault="00507FEF" w:rsidP="00507FEF">
      <w:pPr>
        <w:overflowPunct w:val="0"/>
        <w:spacing w:after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-СанПиН «Гигиеническими требованиями к условиям обучения в общеобразовательных учреждениях», </w:t>
      </w:r>
    </w:p>
    <w:p w:rsidR="00507FEF" w:rsidRDefault="00507FEF" w:rsidP="00507FEF">
      <w:pPr>
        <w:overflowPunct w:val="0"/>
        <w:spacing w:after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-Уставом школы,  </w:t>
      </w:r>
    </w:p>
    <w:p w:rsidR="00507FEF" w:rsidRDefault="00507FEF" w:rsidP="00507FEF">
      <w:pPr>
        <w:overflowPunct w:val="0"/>
        <w:spacing w:after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Планом школы на 2018-2019 учебный год, </w:t>
      </w:r>
    </w:p>
    <w:p w:rsidR="00507FEF" w:rsidRDefault="00507FEF" w:rsidP="00507FEF">
      <w:pPr>
        <w:overflowPunct w:val="0"/>
        <w:spacing w:after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основной образовательной программой школы, </w:t>
      </w:r>
    </w:p>
    <w:p w:rsidR="00507FEF" w:rsidRDefault="00507FEF" w:rsidP="00507FEF">
      <w:pPr>
        <w:overflowPunct w:val="0"/>
        <w:spacing w:after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локальными актами образовательного учреждения.</w:t>
      </w:r>
    </w:p>
    <w:p w:rsidR="00507FEF" w:rsidRDefault="00507FEF" w:rsidP="00507FE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Стратегической целью деятельности педагогического коллектива является создание в школе среды, максимально способствующей умственному, психическому, физическому и нравственному развитию детей и подростков, обеспечивающему социальную адаптацию, профессиональную подготовку и профориентацию детей, а также формирование общей культуры личности обучающихся на основе усвоения обязательного минимума содержания общеобразовательных программ. Решались следующие задачи:</w:t>
      </w:r>
    </w:p>
    <w:p w:rsidR="00507FEF" w:rsidRDefault="00507FEF" w:rsidP="00507FEF">
      <w:pPr>
        <w:pStyle w:val="a5"/>
        <w:numPr>
          <w:ilvl w:val="0"/>
          <w:numId w:val="2"/>
        </w:numPr>
        <w:tabs>
          <w:tab w:val="num" w:pos="0"/>
          <w:tab w:val="left" w:pos="720"/>
        </w:tabs>
        <w:ind w:left="0" w:firstLine="0"/>
        <w:jc w:val="both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Прочное усвоение базового компонента обязательного государственного стандарта знаний.</w:t>
      </w:r>
    </w:p>
    <w:p w:rsidR="00507FEF" w:rsidRDefault="00507FEF" w:rsidP="00507FEF">
      <w:pPr>
        <w:pStyle w:val="a5"/>
        <w:numPr>
          <w:ilvl w:val="0"/>
          <w:numId w:val="2"/>
        </w:numPr>
        <w:tabs>
          <w:tab w:val="num" w:pos="0"/>
          <w:tab w:val="left" w:pos="720"/>
        </w:tabs>
        <w:ind w:left="0" w:firstLine="0"/>
        <w:jc w:val="both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Повышение качества знаний и развитие творческого потенциала учащихся через включение их в научно–исследовательскую деятельность, творческие проекты, конкурсы.</w:t>
      </w:r>
    </w:p>
    <w:p w:rsidR="00507FEF" w:rsidRDefault="00507FEF" w:rsidP="00507FEF">
      <w:pPr>
        <w:pStyle w:val="a5"/>
        <w:numPr>
          <w:ilvl w:val="0"/>
          <w:numId w:val="2"/>
        </w:numPr>
        <w:tabs>
          <w:tab w:val="num" w:pos="0"/>
          <w:tab w:val="left" w:pos="720"/>
        </w:tabs>
        <w:ind w:left="0" w:firstLine="0"/>
        <w:jc w:val="both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Организация творческой деятельности учащихся совместно с учреждениями дополнительного образования и организация активного досуга обучающихся.</w:t>
      </w:r>
    </w:p>
    <w:p w:rsidR="00507FEF" w:rsidRDefault="00507FEF" w:rsidP="00507FEF">
      <w:pPr>
        <w:pStyle w:val="a5"/>
        <w:numPr>
          <w:ilvl w:val="0"/>
          <w:numId w:val="2"/>
        </w:numPr>
        <w:tabs>
          <w:tab w:val="num" w:pos="0"/>
          <w:tab w:val="left" w:pos="720"/>
        </w:tabs>
        <w:ind w:left="0" w:firstLine="0"/>
        <w:jc w:val="both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Вовлечение родителей в организацию учебно-воспитательного процесса.</w:t>
      </w:r>
    </w:p>
    <w:p w:rsidR="00507FEF" w:rsidRDefault="00507FEF" w:rsidP="00507FEF">
      <w:pPr>
        <w:pStyle w:val="a5"/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Содействие инновационной деятельности учителей, стимулирование творчески работающих педагогов за счет ежемесячного поощрения учителей, дающих высокие результаты.</w:t>
      </w:r>
    </w:p>
    <w:p w:rsidR="00507FEF" w:rsidRDefault="00507FEF" w:rsidP="00507FEF">
      <w:pPr>
        <w:pStyle w:val="a5"/>
        <w:widowControl w:val="0"/>
        <w:shd w:val="clear" w:color="auto" w:fill="FFFFFF"/>
        <w:tabs>
          <w:tab w:val="num" w:pos="0"/>
        </w:tabs>
        <w:spacing w:line="283" w:lineRule="exact"/>
        <w:ind w:right="-71"/>
        <w:jc w:val="both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   -   Общекультурное развитие личности. </w:t>
      </w:r>
    </w:p>
    <w:p w:rsidR="00507FEF" w:rsidRDefault="00507FEF" w:rsidP="00507FEF">
      <w:pPr>
        <w:pStyle w:val="a5"/>
        <w:widowControl w:val="0"/>
        <w:shd w:val="clear" w:color="auto" w:fill="FFFFFF"/>
        <w:tabs>
          <w:tab w:val="num" w:pos="0"/>
        </w:tabs>
        <w:spacing w:line="283" w:lineRule="exact"/>
        <w:ind w:right="-71"/>
        <w:jc w:val="both"/>
        <w:rPr>
          <w:rFonts w:ascii="Calibri" w:hAnsi="Calibri"/>
          <w:b w:val="0"/>
          <w:bCs w:val="0"/>
          <w:spacing w:val="29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   -   Создание системы внеурочной деятельности младших школьников.</w:t>
      </w:r>
    </w:p>
    <w:p w:rsidR="00507FEF" w:rsidRDefault="00507FEF" w:rsidP="00507FEF">
      <w:pPr>
        <w:pStyle w:val="a5"/>
        <w:widowControl w:val="0"/>
        <w:shd w:val="clear" w:color="auto" w:fill="FFFFFF"/>
        <w:ind w:right="-71"/>
        <w:jc w:val="both"/>
        <w:rPr>
          <w:rFonts w:ascii="Calibri" w:hAnsi="Calibri"/>
          <w:color w:val="000000"/>
          <w:spacing w:val="-3"/>
          <w:sz w:val="24"/>
        </w:rPr>
      </w:pPr>
      <w:r>
        <w:rPr>
          <w:rFonts w:ascii="Calibri" w:hAnsi="Calibri"/>
          <w:b w:val="0"/>
          <w:bCs w:val="0"/>
          <w:spacing w:val="29"/>
          <w:sz w:val="24"/>
        </w:rPr>
        <w:t xml:space="preserve">   Эти</w:t>
      </w:r>
      <w:r>
        <w:rPr>
          <w:rFonts w:ascii="Calibri" w:hAnsi="Calibri"/>
          <w:b w:val="0"/>
          <w:bCs w:val="0"/>
          <w:sz w:val="24"/>
        </w:rPr>
        <w:t xml:space="preserve"> </w:t>
      </w:r>
      <w:r>
        <w:rPr>
          <w:rFonts w:ascii="Calibri" w:hAnsi="Calibri"/>
          <w:b w:val="0"/>
          <w:bCs w:val="0"/>
          <w:spacing w:val="-1"/>
          <w:sz w:val="24"/>
        </w:rPr>
        <w:t>задачи реализовывались в нескольких направлениях:</w:t>
      </w:r>
    </w:p>
    <w:p w:rsidR="00507FEF" w:rsidRDefault="00507FEF" w:rsidP="00507FEF">
      <w:pPr>
        <w:widowControl w:val="0"/>
        <w:shd w:val="clear" w:color="auto" w:fill="FFFFFF"/>
        <w:spacing w:after="0" w:line="240" w:lineRule="auto"/>
        <w:ind w:right="-71"/>
        <w:jc w:val="both"/>
        <w:rPr>
          <w:rFonts w:ascii="Calibri" w:hAnsi="Calibri" w:cs="Times New Roman"/>
          <w:color w:val="000000"/>
          <w:spacing w:val="-2"/>
          <w:sz w:val="24"/>
          <w:szCs w:val="24"/>
        </w:rPr>
      </w:pPr>
      <w:r>
        <w:rPr>
          <w:rFonts w:cs="Times New Roman"/>
          <w:color w:val="000000"/>
          <w:spacing w:val="-3"/>
          <w:sz w:val="24"/>
          <w:szCs w:val="24"/>
        </w:rPr>
        <w:t xml:space="preserve">- </w:t>
      </w:r>
      <w:r>
        <w:rPr>
          <w:rFonts w:cs="Times New Roman"/>
          <w:color w:val="000000"/>
          <w:spacing w:val="15"/>
          <w:sz w:val="24"/>
          <w:szCs w:val="24"/>
        </w:rPr>
        <w:t>через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pacing w:val="-3"/>
          <w:sz w:val="24"/>
          <w:szCs w:val="24"/>
        </w:rPr>
        <w:t>работу с педагогическими кадрами;</w:t>
      </w:r>
    </w:p>
    <w:p w:rsidR="00507FEF" w:rsidRDefault="00507FEF" w:rsidP="00507FEF">
      <w:pPr>
        <w:widowControl w:val="0"/>
        <w:shd w:val="clear" w:color="auto" w:fill="FFFFFF"/>
        <w:spacing w:after="0" w:line="240" w:lineRule="auto"/>
        <w:ind w:right="-71"/>
        <w:jc w:val="both"/>
        <w:rPr>
          <w:rFonts w:cs="Times New Roman"/>
          <w:color w:val="000000"/>
          <w:spacing w:val="-3"/>
          <w:sz w:val="24"/>
          <w:szCs w:val="24"/>
        </w:rPr>
      </w:pPr>
      <w:r>
        <w:rPr>
          <w:rFonts w:cs="Times New Roman"/>
          <w:color w:val="000000"/>
          <w:spacing w:val="-2"/>
          <w:sz w:val="24"/>
          <w:szCs w:val="24"/>
        </w:rPr>
        <w:t>- через управленческую деятельность;</w:t>
      </w:r>
    </w:p>
    <w:p w:rsidR="00507FEF" w:rsidRDefault="00507FEF" w:rsidP="00507FEF">
      <w:pPr>
        <w:widowControl w:val="0"/>
        <w:shd w:val="clear" w:color="auto" w:fill="FFFFFF"/>
        <w:spacing w:after="0" w:line="240" w:lineRule="auto"/>
        <w:ind w:right="-71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pacing w:val="-3"/>
          <w:sz w:val="24"/>
          <w:szCs w:val="24"/>
        </w:rPr>
        <w:t xml:space="preserve">- через решение организационных вопросов по реализации прав ребенка на получение </w:t>
      </w:r>
      <w:r>
        <w:rPr>
          <w:rFonts w:cs="Times New Roman"/>
          <w:color w:val="000000"/>
          <w:spacing w:val="-5"/>
          <w:sz w:val="24"/>
          <w:szCs w:val="24"/>
        </w:rPr>
        <w:t>образования;</w:t>
      </w:r>
    </w:p>
    <w:p w:rsidR="00507FEF" w:rsidRDefault="00507FEF" w:rsidP="00507FEF">
      <w:pPr>
        <w:widowControl w:val="0"/>
        <w:shd w:val="clear" w:color="auto" w:fill="FFFFFF"/>
        <w:spacing w:after="0" w:line="240" w:lineRule="auto"/>
        <w:ind w:right="-71"/>
        <w:jc w:val="both"/>
        <w:rPr>
          <w:rFonts w:cs="Times New Roman"/>
          <w:color w:val="000000"/>
          <w:spacing w:val="-6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через постоянный контроль  за состоянием преподавания и качеством знаний учащихся;</w:t>
      </w:r>
    </w:p>
    <w:p w:rsidR="00507FEF" w:rsidRDefault="00507FEF" w:rsidP="00507FEF">
      <w:pPr>
        <w:widowControl w:val="0"/>
        <w:shd w:val="clear" w:color="auto" w:fill="FFFFFF"/>
        <w:spacing w:after="0" w:line="240" w:lineRule="auto"/>
        <w:ind w:right="-71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pacing w:val="-6"/>
          <w:sz w:val="24"/>
          <w:szCs w:val="24"/>
        </w:rPr>
        <w:t xml:space="preserve">- </w:t>
      </w:r>
      <w:r>
        <w:rPr>
          <w:rFonts w:cs="Times New Roman"/>
          <w:color w:val="000000"/>
          <w:spacing w:val="15"/>
          <w:sz w:val="24"/>
          <w:szCs w:val="24"/>
        </w:rPr>
        <w:t>через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pacing w:val="10"/>
          <w:sz w:val="24"/>
          <w:szCs w:val="24"/>
        </w:rPr>
        <w:t xml:space="preserve">систему 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pacing w:val="-6"/>
          <w:sz w:val="24"/>
          <w:szCs w:val="24"/>
        </w:rPr>
        <w:t>воспитательной работы;</w:t>
      </w:r>
    </w:p>
    <w:p w:rsidR="00507FEF" w:rsidRDefault="00507FEF" w:rsidP="00507FEF">
      <w:pPr>
        <w:widowControl w:val="0"/>
        <w:shd w:val="clear" w:color="auto" w:fill="FFFFFF"/>
        <w:spacing w:after="0" w:line="240" w:lineRule="auto"/>
        <w:ind w:right="-71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через работу с родителями.</w:t>
      </w:r>
    </w:p>
    <w:p w:rsidR="00507FEF" w:rsidRDefault="00507FEF" w:rsidP="00507FEF">
      <w:pPr>
        <w:spacing w:after="0" w:line="240" w:lineRule="auto"/>
        <w:ind w:left="360" w:firstLine="348"/>
        <w:jc w:val="both"/>
        <w:rPr>
          <w:rFonts w:cs="Times New Roman"/>
          <w:i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Основа работы заключалась в обеспечении учащихся знаниями, выполняющими развивающую функцию на основе индивидуальных и возрастных особенностей детей на всех ступенях обучения. Вопросы реализации учебно-воспитательного плана рассматриваются на заседаниях педагогического совета школы, административных совещаниях. </w:t>
      </w:r>
    </w:p>
    <w:p w:rsidR="00507FEF" w:rsidRDefault="00507FEF" w:rsidP="00507FEF">
      <w:pPr>
        <w:overflowPunct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iCs/>
          <w:sz w:val="24"/>
          <w:szCs w:val="24"/>
        </w:rPr>
        <w:t xml:space="preserve">    Приоритетные направления в работе школы:</w:t>
      </w:r>
    </w:p>
    <w:p w:rsidR="00507FEF" w:rsidRDefault="00507FEF" w:rsidP="00507FEF">
      <w:pPr>
        <w:spacing w:after="0" w:line="240" w:lineRule="auto"/>
        <w:ind w:firstLine="64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1.Работа над содержанием образования в связи с переходом Федеральный государственный образовательный стандарт.</w:t>
      </w:r>
    </w:p>
    <w:p w:rsidR="00507FEF" w:rsidRDefault="00507FEF" w:rsidP="00507FEF">
      <w:pPr>
        <w:spacing w:after="0" w:line="240" w:lineRule="auto"/>
        <w:ind w:firstLine="64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2.Оценка уровня подготовки к ЕГЭ. Организация и коррекция работы по подготовке к итоговой аттестации.</w:t>
      </w:r>
    </w:p>
    <w:p w:rsidR="00507FEF" w:rsidRDefault="00507FEF" w:rsidP="00507FEF">
      <w:pPr>
        <w:spacing w:after="0" w:line="240" w:lineRule="auto"/>
        <w:ind w:firstLine="646"/>
        <w:jc w:val="both"/>
        <w:rPr>
          <w:rFonts w:cs="Times New Roman"/>
          <w:color w:val="000000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3.Эффективность внедрения в образовательный процесс информационных технологий, максимальное использование имеющейся в школе базы.</w:t>
      </w:r>
    </w:p>
    <w:p w:rsidR="00507FEF" w:rsidRDefault="00507FEF" w:rsidP="00507FEF">
      <w:pPr>
        <w:spacing w:after="0" w:line="240" w:lineRule="auto"/>
        <w:jc w:val="both"/>
        <w:rPr>
          <w:rFonts w:cs="Times New Roman"/>
          <w:color w:val="000000"/>
          <w:sz w:val="24"/>
          <w:szCs w:val="24"/>
          <w:u w:val="single"/>
        </w:rPr>
      </w:pPr>
      <w:r>
        <w:rPr>
          <w:rFonts w:cs="Times New Roman"/>
          <w:color w:val="000000"/>
          <w:sz w:val="24"/>
          <w:szCs w:val="24"/>
          <w:u w:val="single"/>
        </w:rPr>
        <w:t>Миссия школы по отношению к учащимся</w:t>
      </w:r>
      <w:r>
        <w:rPr>
          <w:rFonts w:cs="Times New Roman"/>
          <w:color w:val="000000"/>
          <w:sz w:val="24"/>
          <w:szCs w:val="24"/>
        </w:rPr>
        <w:t xml:space="preserve"> - в обеспечении доступности образования, в усвоении учащимися образовательного стандарта при сохранении здоровья, формировании активной творческой позиции, организации работы по формированию здорового образа жизни.</w:t>
      </w:r>
    </w:p>
    <w:p w:rsidR="00507FEF" w:rsidRDefault="00507FEF" w:rsidP="00507FEF">
      <w:pPr>
        <w:spacing w:after="0" w:line="240" w:lineRule="auto"/>
        <w:jc w:val="both"/>
        <w:rPr>
          <w:rFonts w:cs="Times New Roman"/>
          <w:color w:val="000000"/>
          <w:sz w:val="24"/>
          <w:szCs w:val="24"/>
          <w:u w:val="single"/>
        </w:rPr>
      </w:pPr>
      <w:r>
        <w:rPr>
          <w:rFonts w:cs="Times New Roman"/>
          <w:color w:val="000000"/>
          <w:sz w:val="24"/>
          <w:szCs w:val="24"/>
          <w:u w:val="single"/>
        </w:rPr>
        <w:lastRenderedPageBreak/>
        <w:t>Миссия школы по отношению к педагогическому коллективу</w:t>
      </w:r>
      <w:r>
        <w:rPr>
          <w:rFonts w:cs="Times New Roman"/>
          <w:color w:val="000000"/>
          <w:sz w:val="24"/>
          <w:szCs w:val="24"/>
        </w:rPr>
        <w:t xml:space="preserve"> - в обеспечении условий для творческой самореализации, профессионального и личностного роста педагогов, администрации, работников школы.</w:t>
      </w:r>
      <w:r>
        <w:rPr>
          <w:rFonts w:cs="Times New Roman"/>
          <w:color w:val="000000"/>
          <w:sz w:val="24"/>
          <w:szCs w:val="24"/>
        </w:rPr>
        <w:br/>
        <w:t>В стимулировании качества работы учителей по её результатам, в сохранении здоровья педагогов.</w:t>
      </w:r>
    </w:p>
    <w:p w:rsidR="00507FEF" w:rsidRDefault="00507FEF" w:rsidP="00507FEF">
      <w:pPr>
        <w:spacing w:after="0" w:line="240" w:lineRule="auto"/>
        <w:jc w:val="both"/>
        <w:rPr>
          <w:rFonts w:cs="Times New Roman"/>
          <w:color w:val="000000"/>
          <w:sz w:val="24"/>
          <w:szCs w:val="24"/>
          <w:u w:val="single"/>
        </w:rPr>
      </w:pPr>
      <w:r>
        <w:rPr>
          <w:rFonts w:cs="Times New Roman"/>
          <w:color w:val="000000"/>
          <w:sz w:val="24"/>
          <w:szCs w:val="24"/>
          <w:u w:val="single"/>
        </w:rPr>
        <w:t>Миссия школы по отношению к родителям</w:t>
      </w:r>
      <w:r>
        <w:rPr>
          <w:rFonts w:cs="Times New Roman"/>
          <w:color w:val="000000"/>
          <w:sz w:val="24"/>
          <w:szCs w:val="24"/>
        </w:rPr>
        <w:t xml:space="preserve"> - в обеспечении условий для родительского влияния на учебно-воспитательный процесс, в пропаганде принципов здорового образа жизни среди родителей. Вовлечение родителей в оздоровление детей.</w:t>
      </w:r>
    </w:p>
    <w:p w:rsidR="00507FEF" w:rsidRDefault="00507FEF" w:rsidP="00507FEF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  <w:u w:val="single"/>
        </w:rPr>
        <w:t>Миссия школы по отношению к сельскому социуму.</w:t>
      </w:r>
      <w:r>
        <w:rPr>
          <w:rFonts w:cs="Times New Roman"/>
          <w:color w:val="000000"/>
          <w:sz w:val="24"/>
          <w:szCs w:val="24"/>
        </w:rPr>
        <w:t xml:space="preserve"> </w:t>
      </w:r>
    </w:p>
    <w:p w:rsidR="00507FEF" w:rsidRDefault="00507FEF" w:rsidP="00507FEF">
      <w:pPr>
        <w:spacing w:after="0" w:line="240" w:lineRule="auto"/>
        <w:jc w:val="both"/>
        <w:rPr>
          <w:rFonts w:cs="Times New Roman"/>
          <w:color w:val="00000A"/>
          <w:spacing w:val="-1"/>
          <w:sz w:val="24"/>
          <w:szCs w:val="24"/>
          <w:u w:val="single"/>
        </w:rPr>
      </w:pPr>
      <w:r>
        <w:rPr>
          <w:rFonts w:cs="Times New Roman"/>
          <w:color w:val="000000"/>
          <w:sz w:val="24"/>
          <w:szCs w:val="24"/>
        </w:rPr>
        <w:t xml:space="preserve">       Школа выступает как организующая сила нравственно-значимой деятельности для всех организаций и учреждений села.</w:t>
      </w:r>
    </w:p>
    <w:p w:rsidR="00507FEF" w:rsidRDefault="00507FEF" w:rsidP="00507FEF">
      <w:pPr>
        <w:spacing w:after="0" w:line="240" w:lineRule="auto"/>
        <w:jc w:val="both"/>
        <w:rPr>
          <w:rFonts w:cs="Times New Roman"/>
          <w:color w:val="00000A"/>
          <w:spacing w:val="-5"/>
          <w:sz w:val="24"/>
          <w:szCs w:val="24"/>
          <w:u w:val="single"/>
        </w:rPr>
      </w:pPr>
      <w:r>
        <w:rPr>
          <w:rFonts w:cs="Times New Roman"/>
          <w:color w:val="00000A"/>
          <w:spacing w:val="-1"/>
          <w:sz w:val="24"/>
          <w:szCs w:val="24"/>
          <w:u w:val="single"/>
        </w:rPr>
        <w:t>О</w:t>
      </w:r>
      <w:r>
        <w:rPr>
          <w:rFonts w:cs="Times New Roman"/>
          <w:color w:val="00000A"/>
          <w:spacing w:val="-5"/>
          <w:sz w:val="24"/>
          <w:szCs w:val="24"/>
          <w:u w:val="single"/>
        </w:rPr>
        <w:t>сновные результаты работы педагогического коллектива в 2018– 2019  учебном году</w:t>
      </w:r>
    </w:p>
    <w:p w:rsidR="00507FEF" w:rsidRDefault="00507FEF" w:rsidP="00507FEF">
      <w:pPr>
        <w:spacing w:after="0" w:line="240" w:lineRule="auto"/>
        <w:jc w:val="both"/>
        <w:rPr>
          <w:rFonts w:cs="Times New Roman"/>
          <w:color w:val="00000A"/>
          <w:spacing w:val="-5"/>
          <w:sz w:val="24"/>
          <w:szCs w:val="24"/>
        </w:rPr>
      </w:pPr>
      <w:r>
        <w:rPr>
          <w:rFonts w:cs="Times New Roman"/>
          <w:color w:val="00000A"/>
          <w:spacing w:val="-5"/>
          <w:sz w:val="24"/>
          <w:szCs w:val="24"/>
        </w:rPr>
        <w:t xml:space="preserve">        За 2018 – 2019 уч. год образовательный план будет выполнен полностью. Все учебные программы и практическая часть к ним будут выполнены, отставания по темам не будет. Учебный год закончили со 100%-ной успеваемостью. Качество знаний составило 48,3 %. Два учащихся успевают только на «отлично». Неуспевающих учащихся нет. Требуют особого внимания и дополнительной работы по ликвидации пробелов в знаниях категория учащихся, имеющих по итогам учебного года одну отметку «3».</w:t>
      </w:r>
    </w:p>
    <w:p w:rsidR="00507FEF" w:rsidRDefault="00507FEF" w:rsidP="00507FEF">
      <w:pPr>
        <w:spacing w:after="0" w:line="240" w:lineRule="auto"/>
        <w:jc w:val="both"/>
        <w:rPr>
          <w:rFonts w:cs="Times New Roman"/>
          <w:color w:val="00000A"/>
          <w:spacing w:val="-5"/>
          <w:sz w:val="24"/>
          <w:szCs w:val="24"/>
        </w:rPr>
      </w:pPr>
      <w:r>
        <w:rPr>
          <w:rFonts w:cs="Times New Roman"/>
          <w:color w:val="00000A"/>
          <w:spacing w:val="-5"/>
          <w:sz w:val="24"/>
          <w:szCs w:val="24"/>
        </w:rPr>
        <w:t xml:space="preserve">        Учащиеся 9 и 11 классов успешно сдают выпускные экзамены, а затем продолжают обучение в средне – профессиональных и высших учебных заведениях. </w:t>
      </w:r>
    </w:p>
    <w:p w:rsidR="00507FEF" w:rsidRDefault="00507FEF" w:rsidP="00507FEF">
      <w:pPr>
        <w:overflowPunct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Задачи в работе образовательного учреждения на 2018 – 2019 учебный год:</w:t>
      </w:r>
    </w:p>
    <w:p w:rsidR="00507FEF" w:rsidRDefault="00507FEF" w:rsidP="00507FEF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1.Повышение качества образования и общей культуры обучающихся при 100% успеваемости.</w:t>
      </w:r>
    </w:p>
    <w:p w:rsidR="00507FEF" w:rsidRDefault="00507FEF" w:rsidP="00507FEF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2. Формирование компетентного подхода в приобретении общеучебных  навыков  обучающихся.</w:t>
      </w:r>
    </w:p>
    <w:p w:rsidR="00507FEF" w:rsidRDefault="00507FEF" w:rsidP="00507FEF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3. Расширение зоны проектной деятельности.</w:t>
      </w:r>
    </w:p>
    <w:p w:rsidR="00507FEF" w:rsidRDefault="00507FEF" w:rsidP="00507FEF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4.  Профилактика преступности и пагубных привычек обучающихся.</w:t>
      </w:r>
    </w:p>
    <w:p w:rsidR="00507FEF" w:rsidRDefault="00507FEF" w:rsidP="00507FEF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5. Расширение зоны использования ИКТ в образовательной деятельности.</w:t>
      </w:r>
    </w:p>
    <w:p w:rsidR="00507FEF" w:rsidRDefault="00507FEF" w:rsidP="00507FEF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6. Внедрение здоровьесберегающих технологий в урочной и внеурочной деятельности.</w:t>
      </w:r>
    </w:p>
    <w:p w:rsidR="00507FEF" w:rsidRDefault="00507FEF" w:rsidP="00507FEF">
      <w:pPr>
        <w:spacing w:line="240" w:lineRule="auto"/>
        <w:jc w:val="both"/>
        <w:rPr>
          <w:rFonts w:cs="Times New Roman"/>
          <w:color w:val="00000A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7. Совершенствование форм  мониторинга качества образования в школе.</w:t>
      </w:r>
    </w:p>
    <w:p w:rsidR="00507FEF" w:rsidRDefault="00507FEF" w:rsidP="00507FEF">
      <w:pPr>
        <w:pStyle w:val="a5"/>
        <w:ind w:left="720"/>
        <w:jc w:val="both"/>
        <w:rPr>
          <w:rFonts w:ascii="Calibri" w:hAnsi="Calibri"/>
          <w:b w:val="0"/>
          <w:bCs w:val="0"/>
          <w:sz w:val="24"/>
        </w:rPr>
      </w:pPr>
    </w:p>
    <w:p w:rsidR="00507FEF" w:rsidRDefault="00507FEF" w:rsidP="00507FEF">
      <w:pPr>
        <w:pStyle w:val="a5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Культура и искусство</w:t>
      </w:r>
    </w:p>
    <w:p w:rsidR="00507FEF" w:rsidRDefault="00507FEF" w:rsidP="00507FEF">
      <w:pPr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        Культурным центром сельского поселения является МКУК «Сельский дом культуры с.Букань». Деятельность МКУК «Сельский дом культуры с.Букань» является одной из важнейших составляющих современной культурной жизни на территории сельского поселения «Село Букань». </w:t>
      </w:r>
    </w:p>
    <w:p w:rsidR="00507FEF" w:rsidRDefault="00507FEF" w:rsidP="00507F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СДК с.Букань выполняет следующие функции: образовательные, воспитательные, информационные, досуговые,  способствует формированию  нравственно-эстетических основ, духовных потребностей и ценностных ориентаций населения. </w:t>
      </w:r>
    </w:p>
    <w:p w:rsidR="00507FEF" w:rsidRDefault="00507FEF" w:rsidP="00507F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На 2019-2021г.г. МКУК « Сельский дом культуры с. Букань» разработана ведомственная целевая программа  «Культурно - досуговая деятельность», в которой отражены перспективы развития культуры на территории сельского поселения на 2019-2021 годы. </w:t>
      </w:r>
    </w:p>
    <w:p w:rsidR="00507FEF" w:rsidRDefault="00507FEF" w:rsidP="00507FEF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</w:p>
    <w:p w:rsidR="00507FEF" w:rsidRDefault="00507FEF" w:rsidP="00507FEF">
      <w:pPr>
        <w:jc w:val="both"/>
        <w:rPr>
          <w:b/>
          <w:sz w:val="24"/>
          <w:szCs w:val="24"/>
        </w:rPr>
      </w:pPr>
    </w:p>
    <w:tbl>
      <w:tblPr>
        <w:tblW w:w="0" w:type="auto"/>
        <w:tblInd w:w="-763" w:type="dxa"/>
        <w:tblLayout w:type="fixed"/>
        <w:tblLook w:val="04A0"/>
      </w:tblPr>
      <w:tblGrid>
        <w:gridCol w:w="2269"/>
        <w:gridCol w:w="1701"/>
        <w:gridCol w:w="850"/>
        <w:gridCol w:w="1006"/>
        <w:gridCol w:w="851"/>
        <w:gridCol w:w="850"/>
        <w:gridCol w:w="837"/>
        <w:gridCol w:w="851"/>
        <w:gridCol w:w="885"/>
        <w:gridCol w:w="856"/>
      </w:tblGrid>
      <w:tr w:rsidR="00507FEF" w:rsidTr="00507FEF">
        <w:trPr>
          <w:trHeight w:val="129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tabs>
                <w:tab w:val="left" w:pos="284"/>
              </w:tabs>
              <w:autoSpaceDE w:val="0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Ответственный исполнитель   программы</w:t>
            </w:r>
          </w:p>
        </w:tc>
        <w:tc>
          <w:tcPr>
            <w:tcW w:w="86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EF" w:rsidRDefault="00507FEF">
            <w:pPr>
              <w:autoSpaceDE w:val="0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Муниципальное казенное учреждение культуры «Сельский дом культуры  с.Букань»</w:t>
            </w:r>
          </w:p>
        </w:tc>
      </w:tr>
      <w:tr w:rsidR="00507FEF" w:rsidTr="00507FE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tabs>
                <w:tab w:val="left" w:pos="284"/>
              </w:tabs>
              <w:autoSpaceDE w:val="0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Соисполнитель программы</w:t>
            </w:r>
          </w:p>
        </w:tc>
        <w:tc>
          <w:tcPr>
            <w:tcW w:w="86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EF" w:rsidRDefault="00507FEF">
            <w:pPr>
              <w:autoSpaceDE w:val="0"/>
              <w:ind w:left="68" w:hanging="68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Библиотека. Школа.</w:t>
            </w:r>
          </w:p>
        </w:tc>
      </w:tr>
      <w:tr w:rsidR="00507FEF" w:rsidTr="00507FE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tabs>
                <w:tab w:val="left" w:pos="284"/>
              </w:tabs>
              <w:autoSpaceDE w:val="0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86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EF" w:rsidRDefault="00507FEF">
            <w:pPr>
              <w:autoSpaceDE w:val="0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Муниципальное казенное учреждение культуры «  Сельский дом культуры  с.Букань» </w:t>
            </w:r>
          </w:p>
        </w:tc>
      </w:tr>
      <w:tr w:rsidR="00507FEF" w:rsidTr="00507FE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tabs>
                <w:tab w:val="left" w:pos="284"/>
              </w:tabs>
              <w:autoSpaceDE w:val="0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86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EF" w:rsidRDefault="00507FEF">
            <w:pPr>
              <w:autoSpaceDE w:val="0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Создание условий для сохранения и развития культуры  СДК с.Букань, обеспечения населения культурно - досуговыми  услугами, поддержка местного традиционного художественного творчества.</w:t>
            </w:r>
          </w:p>
        </w:tc>
      </w:tr>
      <w:tr w:rsidR="00507FEF" w:rsidTr="00507FE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FEF" w:rsidRDefault="00507FEF">
            <w:pPr>
              <w:tabs>
                <w:tab w:val="left" w:pos="284"/>
              </w:tabs>
              <w:autoSpaceDE w:val="0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:rsidR="00507FEF" w:rsidRDefault="00507FEF">
            <w:pPr>
              <w:tabs>
                <w:tab w:val="left" w:pos="284"/>
              </w:tabs>
              <w:autoSpaceDE w:val="0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86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EF" w:rsidRDefault="00507FEF">
            <w:pPr>
              <w:autoSpaceDE w:val="0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Совершенствование деятельности Муниципального казенного учреждения культуры « СДК с.Букань» Людиновского района. Расширение многообразия культурной жизни, улучшение условий для формирования и удовлетворения культурных запросов и духовных потребностей населения.</w:t>
            </w:r>
          </w:p>
          <w:p w:rsidR="00507FEF" w:rsidRDefault="00507FEF">
            <w:pPr>
              <w:autoSpaceDE w:val="0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Обеспечение устойчивого функционирования клубного учреждения; развитие культурно-досуговой деятельности как средства эстетического, нравственного, патриотического воспитания широких слоев населения; повышение уровня организации досуга жителей сельского поселения «Село Букань».  </w:t>
            </w:r>
          </w:p>
        </w:tc>
      </w:tr>
      <w:tr w:rsidR="00507FEF" w:rsidTr="00507FE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tabs>
                <w:tab w:val="left" w:pos="284"/>
              </w:tabs>
              <w:autoSpaceDE w:val="0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86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EF" w:rsidRDefault="00507FEF">
            <w:pPr>
              <w:autoSpaceDE w:val="0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Новый год,  Православное рождество, Масленица,  День защитника Отечества, Международный женский день, День культуры, Пасха, День весны и труда, День Победы, День защиты детей. День России, День молодежи, Троица, День семьи, любви и верности, Казанская, День знаний, День пожилых людей, День народного единства, День матери, День конституции.</w:t>
            </w:r>
          </w:p>
        </w:tc>
      </w:tr>
      <w:tr w:rsidR="00507FEF" w:rsidTr="00507FE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tabs>
                <w:tab w:val="left" w:pos="284"/>
              </w:tabs>
              <w:autoSpaceDE w:val="0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Показатели программы</w:t>
            </w:r>
          </w:p>
        </w:tc>
        <w:tc>
          <w:tcPr>
            <w:tcW w:w="86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EF" w:rsidRDefault="00507FEF">
            <w:pPr>
              <w:autoSpaceDE w:val="0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мероприятий-230</w:t>
            </w:r>
          </w:p>
          <w:p w:rsidR="00507FEF" w:rsidRDefault="00507FE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посетителей-6000</w:t>
            </w:r>
          </w:p>
          <w:p w:rsidR="00507FEF" w:rsidRDefault="00507FEF">
            <w:pPr>
              <w:autoSpaceDE w:val="0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507FEF" w:rsidTr="00507FE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tabs>
                <w:tab w:val="left" w:pos="284"/>
              </w:tabs>
              <w:autoSpaceDE w:val="0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86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EF" w:rsidRDefault="00507FEF">
            <w:pPr>
              <w:autoSpaceDE w:val="0"/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:rsidR="00507FEF" w:rsidRDefault="00507FE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 - 2021г.</w:t>
            </w:r>
          </w:p>
          <w:p w:rsidR="00507FEF" w:rsidRDefault="00507FEF">
            <w:pPr>
              <w:autoSpaceDE w:val="0"/>
              <w:rPr>
                <w:sz w:val="24"/>
                <w:szCs w:val="24"/>
              </w:rPr>
            </w:pPr>
          </w:p>
          <w:p w:rsidR="00507FEF" w:rsidRDefault="00507FEF">
            <w:pPr>
              <w:autoSpaceDE w:val="0"/>
              <w:jc w:val="center"/>
              <w:rPr>
                <w:sz w:val="24"/>
                <w:szCs w:val="24"/>
              </w:rPr>
            </w:pPr>
          </w:p>
          <w:p w:rsidR="00507FEF" w:rsidRDefault="00507FEF">
            <w:pPr>
              <w:autoSpaceDE w:val="0"/>
              <w:jc w:val="center"/>
              <w:rPr>
                <w:sz w:val="24"/>
                <w:szCs w:val="24"/>
              </w:rPr>
            </w:pPr>
          </w:p>
          <w:p w:rsidR="00507FEF" w:rsidRDefault="00507FEF">
            <w:pPr>
              <w:autoSpaceDE w:val="0"/>
              <w:jc w:val="center"/>
              <w:rPr>
                <w:sz w:val="24"/>
                <w:szCs w:val="24"/>
              </w:rPr>
            </w:pPr>
          </w:p>
          <w:p w:rsidR="00507FEF" w:rsidRDefault="00507FEF">
            <w:pPr>
              <w:autoSpaceDE w:val="0"/>
              <w:jc w:val="center"/>
              <w:rPr>
                <w:sz w:val="24"/>
                <w:szCs w:val="24"/>
              </w:rPr>
            </w:pPr>
          </w:p>
          <w:p w:rsidR="00507FEF" w:rsidRDefault="00507FEF">
            <w:pPr>
              <w:autoSpaceDE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507FEF" w:rsidTr="00507FEF">
        <w:trPr>
          <w:trHeight w:val="9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tabs>
                <w:tab w:val="left" w:pos="284"/>
              </w:tabs>
              <w:autoSpaceDE w:val="0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Объемы финансирования программы за счет средств бюджетов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autoSpaceDE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autoSpaceDE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507FEF" w:rsidRDefault="00507FEF">
            <w:pPr>
              <w:autoSpaceDE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6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EF" w:rsidRDefault="00507FEF">
            <w:pPr>
              <w:autoSpaceDE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том числе по годам:</w:t>
            </w:r>
          </w:p>
        </w:tc>
      </w:tr>
      <w:tr w:rsidR="00507FEF" w:rsidTr="00507FEF">
        <w:trPr>
          <w:trHeight w:val="9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FEF" w:rsidRDefault="00507FE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8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FEF" w:rsidRDefault="00507FE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FEF" w:rsidRDefault="00507FE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FEF" w:rsidRDefault="00507FEF">
            <w:pPr>
              <w:autoSpaceDE w:val="0"/>
              <w:ind w:left="-57" w:right="-57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FEF" w:rsidRDefault="00507FEF">
            <w:pPr>
              <w:autoSpaceDE w:val="0"/>
              <w:ind w:left="-57" w:right="-57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FEF" w:rsidRDefault="00507FEF">
            <w:pPr>
              <w:autoSpaceDE w:val="0"/>
              <w:ind w:left="-57" w:right="-57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FEF" w:rsidRDefault="00507FEF">
            <w:pPr>
              <w:autoSpaceDE w:val="0"/>
              <w:ind w:left="-57" w:right="-57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FEF" w:rsidRDefault="00507FEF">
            <w:pPr>
              <w:autoSpaceDE w:val="0"/>
              <w:ind w:left="-57" w:right="-57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FEF" w:rsidRDefault="00507FEF">
            <w:pPr>
              <w:autoSpaceDE w:val="0"/>
              <w:ind w:left="-57" w:right="-57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FEF" w:rsidRDefault="00507FEF">
            <w:pPr>
              <w:autoSpaceDE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507FEF" w:rsidTr="00507FEF">
        <w:trPr>
          <w:trHeight w:val="9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FEF" w:rsidRDefault="00507FE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autoSpaceDE w:val="0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Всего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autoSpaceDE w:val="0"/>
              <w:snapToGrid w:val="0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15502,0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autoSpaceDE w:val="0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autoSpaceDE w:val="0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3269,0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autoSpaceDE w:val="0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3311,0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autoSpaceDE w:val="0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3311,0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autoSpaceDE w:val="0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3311,0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FEF" w:rsidRDefault="00507FEF">
            <w:pPr>
              <w:autoSpaceDE w:val="0"/>
              <w:snapToGrid w:val="0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EF" w:rsidRDefault="00507FEF">
            <w:pPr>
              <w:autoSpaceDE w:val="0"/>
              <w:snapToGrid w:val="0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</w:tbl>
    <w:p w:rsidR="00507FEF" w:rsidRDefault="00507FEF" w:rsidP="00507FEF">
      <w:pPr>
        <w:shd w:val="clear" w:color="auto" w:fill="FFFFFF"/>
        <w:spacing w:before="312" w:line="322" w:lineRule="exact"/>
        <w:jc w:val="both"/>
        <w:rPr>
          <w:rFonts w:ascii="Calibri" w:eastAsia="Calibri" w:hAnsi="Calibri" w:cs="Calibri"/>
          <w:spacing w:val="-3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Целью целевой программы  является создание условий для сохранения и развития культуры на территории сельского поселения «Село Букань» обеспечения населения культурно-досуговыми услугами, поддержка местного традиционного художественного творчества. Количественными показателями цели являются:</w:t>
      </w:r>
    </w:p>
    <w:p w:rsidR="00507FEF" w:rsidRDefault="00507FEF" w:rsidP="00507FEF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  <w:tab w:val="left" w:pos="2947"/>
          <w:tab w:val="left" w:pos="5333"/>
          <w:tab w:val="left" w:pos="7579"/>
        </w:tabs>
        <w:suppressAutoHyphens/>
        <w:autoSpaceDE w:val="0"/>
        <w:spacing w:after="0" w:line="322" w:lineRule="exact"/>
        <w:ind w:left="715" w:hanging="350"/>
        <w:rPr>
          <w:sz w:val="24"/>
          <w:szCs w:val="24"/>
        </w:rPr>
      </w:pPr>
      <w:r>
        <w:rPr>
          <w:spacing w:val="-3"/>
          <w:sz w:val="24"/>
          <w:szCs w:val="24"/>
        </w:rPr>
        <w:t>Количество</w:t>
      </w:r>
      <w:r>
        <w:rPr>
          <w:rFonts w:cs="Arial"/>
          <w:sz w:val="24"/>
          <w:szCs w:val="24"/>
        </w:rPr>
        <w:tab/>
      </w:r>
      <w:r>
        <w:rPr>
          <w:spacing w:val="-3"/>
          <w:sz w:val="24"/>
          <w:szCs w:val="24"/>
        </w:rPr>
        <w:t>мероприятий,</w:t>
      </w:r>
      <w:r>
        <w:rPr>
          <w:rFonts w:cs="Arial"/>
          <w:sz w:val="24"/>
          <w:szCs w:val="24"/>
        </w:rPr>
        <w:tab/>
      </w:r>
      <w:r>
        <w:rPr>
          <w:spacing w:val="-3"/>
          <w:sz w:val="24"/>
          <w:szCs w:val="24"/>
        </w:rPr>
        <w:t>проводимых</w:t>
      </w:r>
      <w:r>
        <w:rPr>
          <w:rFonts w:cs="Arial"/>
          <w:sz w:val="24"/>
          <w:szCs w:val="24"/>
        </w:rPr>
        <w:tab/>
      </w:r>
      <w:r>
        <w:rPr>
          <w:spacing w:val="-4"/>
          <w:sz w:val="24"/>
          <w:szCs w:val="24"/>
        </w:rPr>
        <w:t xml:space="preserve">культурно-досуговыми  </w:t>
      </w:r>
      <w:r>
        <w:rPr>
          <w:sz w:val="24"/>
          <w:szCs w:val="24"/>
        </w:rPr>
        <w:t>учреждениями.</w:t>
      </w:r>
    </w:p>
    <w:p w:rsidR="00507FEF" w:rsidRDefault="00507FEF" w:rsidP="00507FEF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/>
        <w:autoSpaceDE w:val="0"/>
        <w:spacing w:after="0" w:line="322" w:lineRule="exact"/>
        <w:ind w:left="365"/>
        <w:rPr>
          <w:spacing w:val="-1"/>
          <w:sz w:val="24"/>
          <w:szCs w:val="24"/>
        </w:rPr>
      </w:pPr>
      <w:r>
        <w:rPr>
          <w:sz w:val="24"/>
          <w:szCs w:val="24"/>
        </w:rPr>
        <w:t>Количество посетителей культурно-досуговых мероприятий.</w:t>
      </w:r>
    </w:p>
    <w:p w:rsidR="00507FEF" w:rsidRDefault="00507FEF" w:rsidP="00507FEF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/>
        <w:autoSpaceDE w:val="0"/>
        <w:spacing w:after="0" w:line="322" w:lineRule="exact"/>
        <w:ind w:left="365"/>
        <w:rPr>
          <w:sz w:val="24"/>
          <w:szCs w:val="24"/>
        </w:rPr>
      </w:pPr>
      <w:r>
        <w:rPr>
          <w:sz w:val="24"/>
          <w:szCs w:val="24"/>
        </w:rPr>
        <w:t>Количество участников клубных формирований</w:t>
      </w:r>
    </w:p>
    <w:p w:rsidR="00507FEF" w:rsidRDefault="00507FEF" w:rsidP="00507FEF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/>
        <w:autoSpaceDE w:val="0"/>
        <w:spacing w:after="0" w:line="322" w:lineRule="exact"/>
        <w:ind w:left="715" w:hanging="350"/>
        <w:rPr>
          <w:sz w:val="24"/>
          <w:szCs w:val="24"/>
        </w:rPr>
      </w:pPr>
      <w:r>
        <w:rPr>
          <w:sz w:val="24"/>
          <w:szCs w:val="24"/>
        </w:rPr>
        <w:t>Доля посетителей мероприятий от общей численности населения. Показатель    по    муниципальному        казенному       учреждению    культуры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«СДК с.Букань»    Людиновского района состоит из показателей    кружков и клубных формирований учреждения.</w:t>
      </w:r>
    </w:p>
    <w:p w:rsidR="00507FEF" w:rsidRDefault="00507FEF" w:rsidP="00507FEF">
      <w:pPr>
        <w:shd w:val="clear" w:color="auto" w:fill="FFFFFF"/>
        <w:spacing w:line="322" w:lineRule="exact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Для достижения указанной цели необходимо решить следующие задачи:</w:t>
      </w:r>
    </w:p>
    <w:p w:rsidR="00507FEF" w:rsidRDefault="00507FEF" w:rsidP="00507FEF">
      <w:pPr>
        <w:shd w:val="clear" w:color="auto" w:fill="FFFFFF"/>
        <w:tabs>
          <w:tab w:val="left" w:pos="1027"/>
          <w:tab w:val="left" w:pos="4886"/>
        </w:tabs>
        <w:spacing w:line="322" w:lineRule="exact"/>
        <w:ind w:left="19" w:firstLine="70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расширение многообразия культурной жизни, улучшение условий для формирования и удовлетворения культурных запросов и духовных потребностей населения;</w:t>
      </w:r>
    </w:p>
    <w:p w:rsidR="00507FEF" w:rsidRDefault="00507FEF" w:rsidP="00507FEF">
      <w:pPr>
        <w:shd w:val="clear" w:color="auto" w:fill="FFFFFF"/>
        <w:tabs>
          <w:tab w:val="left" w:pos="1027"/>
          <w:tab w:val="left" w:pos="4886"/>
        </w:tabs>
        <w:spacing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</w:t>
      </w:r>
      <w:r>
        <w:rPr>
          <w:sz w:val="24"/>
          <w:szCs w:val="24"/>
        </w:rPr>
        <w:tab/>
        <w:t>обеспечение устойчивого функционирования клубного учреждения;</w:t>
      </w:r>
    </w:p>
    <w:p w:rsidR="00507FEF" w:rsidRDefault="00507FEF" w:rsidP="00507FEF">
      <w:pPr>
        <w:shd w:val="clear" w:color="auto" w:fill="FFFFFF"/>
        <w:tabs>
          <w:tab w:val="left" w:pos="998"/>
        </w:tabs>
        <w:spacing w:line="322" w:lineRule="exact"/>
        <w:ind w:left="19" w:right="38"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  <w:t>развитие культурно-досуговой деятельности как средства эстетического нравственного, патриотического воспитания широких слоев населения;</w:t>
      </w:r>
    </w:p>
    <w:p w:rsidR="00507FEF" w:rsidRDefault="00507FEF" w:rsidP="00507FEF">
      <w:pPr>
        <w:shd w:val="clear" w:color="auto" w:fill="FFFFFF"/>
        <w:tabs>
          <w:tab w:val="left" w:pos="878"/>
        </w:tabs>
        <w:spacing w:line="322" w:lineRule="exact"/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повышение уровня организации досуга жителей сельского поселения.</w:t>
      </w:r>
    </w:p>
    <w:p w:rsidR="00507FEF" w:rsidRDefault="00507FEF" w:rsidP="00507FEF">
      <w:pPr>
        <w:tabs>
          <w:tab w:val="left" w:pos="1134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2019-2021 году МКУК «СДК с.Букань» продолжит выполнять главные задачи: обеспечение культурно-досугового обслуживания населения, создание условий для культурно - творческой деятельности, сохранение и развитие культурно  исторического наследия.</w:t>
      </w:r>
    </w:p>
    <w:p w:rsidR="00507FEF" w:rsidRDefault="00507FEF" w:rsidP="00507FEF">
      <w:pPr>
        <w:tabs>
          <w:tab w:val="left" w:pos="709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Решение проблем, поставленных в программе, позволит достичь следующих результатов:</w:t>
      </w:r>
    </w:p>
    <w:p w:rsidR="00507FEF" w:rsidRDefault="00507FEF" w:rsidP="00507FEF">
      <w:pPr>
        <w:shd w:val="clear" w:color="auto" w:fill="FFFFFF"/>
        <w:tabs>
          <w:tab w:val="left" w:pos="840"/>
        </w:tabs>
        <w:spacing w:line="317" w:lineRule="exact"/>
        <w:ind w:left="5" w:right="5" w:firstLine="571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организацию полноценного досуга для всех категорий жителей, развитие </w:t>
      </w:r>
      <w:r>
        <w:rPr>
          <w:sz w:val="24"/>
          <w:szCs w:val="24"/>
        </w:rPr>
        <w:t>инициативы, творческой фантазии, воспитание у молодого поколения уважения к окружающим и уважение к самой личности человека;</w:t>
      </w:r>
    </w:p>
    <w:p w:rsidR="00507FEF" w:rsidRDefault="00507FEF" w:rsidP="00507FEF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suppressAutoHyphens/>
        <w:autoSpaceDE w:val="0"/>
        <w:spacing w:after="0" w:line="317" w:lineRule="exact"/>
        <w:ind w:left="5" w:firstLine="57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создание новых творческих коллективов, студий, клубов по интересам для всех </w:t>
      </w:r>
      <w:r>
        <w:rPr>
          <w:sz w:val="24"/>
          <w:szCs w:val="24"/>
        </w:rPr>
        <w:t>возрастных категорий населения на основе проводимых опросов и анализа потребности среди населения;</w:t>
      </w:r>
    </w:p>
    <w:p w:rsidR="00507FEF" w:rsidRDefault="00507FEF" w:rsidP="00507FEF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suppressAutoHyphens/>
        <w:autoSpaceDE w:val="0"/>
        <w:spacing w:after="0" w:line="317" w:lineRule="exact"/>
        <w:ind w:left="576"/>
        <w:rPr>
          <w:sz w:val="24"/>
          <w:szCs w:val="24"/>
        </w:rPr>
      </w:pPr>
      <w:r>
        <w:rPr>
          <w:sz w:val="24"/>
          <w:szCs w:val="24"/>
        </w:rPr>
        <w:t>сохранение и развитие народных традиций культуры села;</w:t>
      </w:r>
    </w:p>
    <w:p w:rsidR="00507FEF" w:rsidRDefault="00507FEF" w:rsidP="00507FEF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suppressAutoHyphens/>
        <w:autoSpaceDE w:val="0"/>
        <w:spacing w:after="0" w:line="317" w:lineRule="exact"/>
        <w:ind w:left="5" w:firstLine="5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создание необходимых условий для широкого приобщения населения села к </w:t>
      </w:r>
      <w:r>
        <w:rPr>
          <w:spacing w:val="-1"/>
          <w:sz w:val="24"/>
          <w:szCs w:val="24"/>
        </w:rPr>
        <w:t>творчеству как средству обеспечения социальной стабильности личности;</w:t>
      </w:r>
    </w:p>
    <w:p w:rsidR="00507FEF" w:rsidRDefault="00507FEF" w:rsidP="00507FEF">
      <w:pPr>
        <w:shd w:val="clear" w:color="auto" w:fill="FFFFFF"/>
        <w:tabs>
          <w:tab w:val="left" w:pos="816"/>
        </w:tabs>
        <w:spacing w:line="317" w:lineRule="exact"/>
        <w:ind w:right="5" w:firstLine="57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участие в районных, областных, межрегиональных фестивалях, конкурсах, выставках, направленных на сохранение народной традиционной культуры в развитие народного творчества;</w:t>
      </w:r>
    </w:p>
    <w:p w:rsidR="00507FEF" w:rsidRDefault="00507FEF" w:rsidP="00507FEF">
      <w:pPr>
        <w:shd w:val="clear" w:color="auto" w:fill="FFFFFF"/>
        <w:tabs>
          <w:tab w:val="left" w:pos="0"/>
        </w:tabs>
        <w:spacing w:line="317" w:lineRule="exact"/>
        <w:ind w:right="5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       - </w:t>
      </w:r>
      <w:r>
        <w:rPr>
          <w:spacing w:val="-1"/>
          <w:sz w:val="24"/>
          <w:szCs w:val="24"/>
        </w:rPr>
        <w:t>внедрение инновационных технологий в культурно - досуговую деятельность.</w:t>
      </w:r>
    </w:p>
    <w:p w:rsidR="00507FEF" w:rsidRDefault="00507FEF" w:rsidP="00507FEF">
      <w:pPr>
        <w:tabs>
          <w:tab w:val="left" w:pos="709"/>
        </w:tabs>
        <w:autoSpaceDE w:val="0"/>
        <w:ind w:firstLine="709"/>
        <w:jc w:val="both"/>
        <w:rPr>
          <w:spacing w:val="-3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 Целью целевой программы  является создание условий для сохранения и развития культуры на территории сельского поселения «Село Букань», обеспечения населения культурно-досуговыми услугами, поддержка местного традиционного художественного творчества. Количественными показателями цели являются:</w:t>
      </w:r>
    </w:p>
    <w:p w:rsidR="00507FEF" w:rsidRDefault="00507FEF" w:rsidP="00507FEF">
      <w:pPr>
        <w:widowControl w:val="0"/>
        <w:shd w:val="clear" w:color="auto" w:fill="FFFFFF"/>
        <w:tabs>
          <w:tab w:val="left" w:pos="715"/>
          <w:tab w:val="left" w:pos="2947"/>
          <w:tab w:val="left" w:pos="5333"/>
          <w:tab w:val="left" w:pos="7579"/>
        </w:tabs>
        <w:autoSpaceDE w:val="0"/>
        <w:spacing w:line="322" w:lineRule="exact"/>
        <w:ind w:left="365"/>
        <w:rPr>
          <w:spacing w:val="-4"/>
          <w:sz w:val="24"/>
          <w:szCs w:val="24"/>
        </w:rPr>
      </w:pPr>
      <w:r>
        <w:rPr>
          <w:spacing w:val="-3"/>
          <w:sz w:val="24"/>
          <w:szCs w:val="24"/>
        </w:rPr>
        <w:t xml:space="preserve">   1.Количество</w:t>
      </w:r>
      <w:r>
        <w:rPr>
          <w:rFonts w:cs="Arial"/>
          <w:sz w:val="24"/>
          <w:szCs w:val="24"/>
        </w:rPr>
        <w:tab/>
      </w:r>
      <w:r>
        <w:rPr>
          <w:spacing w:val="-3"/>
          <w:sz w:val="24"/>
          <w:szCs w:val="24"/>
        </w:rPr>
        <w:t>мероприятий,</w:t>
      </w:r>
      <w:r>
        <w:rPr>
          <w:rFonts w:cs="Arial"/>
          <w:sz w:val="24"/>
          <w:szCs w:val="24"/>
        </w:rPr>
        <w:tab/>
      </w:r>
      <w:r>
        <w:rPr>
          <w:spacing w:val="-3"/>
          <w:sz w:val="24"/>
          <w:szCs w:val="24"/>
        </w:rPr>
        <w:t>проводимых</w:t>
      </w:r>
      <w:r>
        <w:rPr>
          <w:rFonts w:cs="Arial"/>
          <w:sz w:val="24"/>
          <w:szCs w:val="24"/>
        </w:rPr>
        <w:tab/>
      </w:r>
      <w:r>
        <w:rPr>
          <w:spacing w:val="-4"/>
          <w:sz w:val="24"/>
          <w:szCs w:val="24"/>
        </w:rPr>
        <w:t xml:space="preserve">культурно-   </w:t>
      </w:r>
    </w:p>
    <w:p w:rsidR="00507FEF" w:rsidRDefault="00507FEF" w:rsidP="00507FEF">
      <w:pPr>
        <w:widowControl w:val="0"/>
        <w:shd w:val="clear" w:color="auto" w:fill="FFFFFF"/>
        <w:tabs>
          <w:tab w:val="left" w:pos="715"/>
          <w:tab w:val="left" w:pos="2947"/>
          <w:tab w:val="left" w:pos="5333"/>
          <w:tab w:val="left" w:pos="7579"/>
        </w:tabs>
        <w:autoSpaceDE w:val="0"/>
        <w:spacing w:line="322" w:lineRule="exact"/>
        <w:ind w:left="365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досуговыми </w:t>
      </w:r>
      <w:r>
        <w:rPr>
          <w:sz w:val="24"/>
          <w:szCs w:val="24"/>
        </w:rPr>
        <w:t>учреждениями.</w:t>
      </w:r>
    </w:p>
    <w:p w:rsidR="00507FEF" w:rsidRDefault="00507FEF" w:rsidP="00507FEF">
      <w:pPr>
        <w:widowControl w:val="0"/>
        <w:shd w:val="clear" w:color="auto" w:fill="FFFFFF"/>
        <w:tabs>
          <w:tab w:val="left" w:pos="715"/>
        </w:tabs>
        <w:autoSpaceDE w:val="0"/>
        <w:spacing w:line="322" w:lineRule="exact"/>
        <w:ind w:left="365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  2.Количество посетителей культурно -досуговых мероприятий.</w:t>
      </w:r>
    </w:p>
    <w:p w:rsidR="00507FEF" w:rsidRDefault="00507FEF" w:rsidP="00507FEF">
      <w:pPr>
        <w:widowControl w:val="0"/>
        <w:shd w:val="clear" w:color="auto" w:fill="FFFFFF"/>
        <w:tabs>
          <w:tab w:val="left" w:pos="715"/>
        </w:tabs>
        <w:autoSpaceDE w:val="0"/>
        <w:spacing w:before="5" w:line="322" w:lineRule="exact"/>
        <w:ind w:left="365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3.Количество клубных формирований.</w:t>
      </w:r>
    </w:p>
    <w:p w:rsidR="00507FEF" w:rsidRDefault="00507FEF" w:rsidP="00507FEF">
      <w:pPr>
        <w:widowControl w:val="0"/>
        <w:shd w:val="clear" w:color="auto" w:fill="FFFFFF"/>
        <w:tabs>
          <w:tab w:val="left" w:pos="715"/>
        </w:tabs>
        <w:autoSpaceDE w:val="0"/>
        <w:spacing w:line="322" w:lineRule="exact"/>
        <w:ind w:left="365"/>
        <w:rPr>
          <w:sz w:val="24"/>
          <w:szCs w:val="24"/>
        </w:rPr>
      </w:pPr>
      <w:r>
        <w:rPr>
          <w:sz w:val="24"/>
          <w:szCs w:val="24"/>
        </w:rPr>
        <w:t xml:space="preserve">   4.Количество участников клубных формирований</w:t>
      </w:r>
    </w:p>
    <w:p w:rsidR="00507FEF" w:rsidRDefault="00507FEF" w:rsidP="00507FEF">
      <w:pPr>
        <w:widowControl w:val="0"/>
        <w:shd w:val="clear" w:color="auto" w:fill="FFFFFF"/>
        <w:tabs>
          <w:tab w:val="left" w:pos="715"/>
        </w:tabs>
        <w:autoSpaceDE w:val="0"/>
        <w:spacing w:line="322" w:lineRule="exact"/>
        <w:ind w:left="365"/>
        <w:rPr>
          <w:sz w:val="24"/>
          <w:szCs w:val="24"/>
        </w:rPr>
      </w:pPr>
      <w:r>
        <w:rPr>
          <w:sz w:val="24"/>
          <w:szCs w:val="24"/>
        </w:rPr>
        <w:t xml:space="preserve">   5.Доля посетителей мероприятий от общей численности населения. </w:t>
      </w:r>
    </w:p>
    <w:p w:rsidR="00507FEF" w:rsidRDefault="00507FEF" w:rsidP="00507FEF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Связь</w:t>
      </w:r>
    </w:p>
    <w:p w:rsidR="00507FEF" w:rsidRDefault="00507FEF" w:rsidP="00507F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Основу телефонной сети общего пользования поселения составляет сеть Калужского филиала ОАО «ЦентрТелеком». Большая доля объема услуг приходится на оказание услуг связи населению. В 2018 году Интернет продолжают проводить в населенные пункты сельского поселения.</w:t>
      </w:r>
    </w:p>
    <w:p w:rsidR="00507FEF" w:rsidRDefault="00507FEF" w:rsidP="00507F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прогнозируемый период ожидается устойчивое развитие сектора. Развитие сектора будет ориентировано на реализацию «Стратегии развития информационного общества», утвержденной Президентом Российской Федерации 7 февраля 2008г., и государственной программы Российской Федерации «Информационное общество (2011-2020 годы)», утвержденной постановлением Правительства Российской Федерации от 15.04.2014г. №313.</w:t>
      </w:r>
    </w:p>
    <w:p w:rsidR="00507FEF" w:rsidRDefault="00507FEF" w:rsidP="00507FE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прогнозный период будут решаться ключевые задачи развития сферы связи, в том числе обеспечение равного доступа граждан к современным информационно-телекоммуникационным услугам и ликвидации информационного («цифрового») неравенства.                                                                                                                                                                   В период 2019-2021 годов продолжится развитие мобильной связи.                                                           Население поселения полностью охвачено телевизионным вещанием и будут проведены работы по установке цифрового телевидения. Большая часть населения имеет доступ к Интернет.</w:t>
      </w:r>
    </w:p>
    <w:p w:rsidR="00507FEF" w:rsidRDefault="00507FEF" w:rsidP="00507F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Услуги почтовой связи на территории сельского поселения осуществляет ФГУП «Почта России».  В 2019-2021 годах продолжится модернизация объектов почтовой связи, внедрение современных информационных систем в производственную деятельность, развитие транспортной и информационно-технологической инфраструктуры.</w:t>
      </w:r>
    </w:p>
    <w:p w:rsidR="00507FEF" w:rsidRDefault="00507FEF" w:rsidP="00507FEF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Уровень жизни населения</w:t>
      </w:r>
    </w:p>
    <w:p w:rsidR="00507FEF" w:rsidRDefault="00507FEF" w:rsidP="00507FEF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Уровень жизни населения характеризуется прежде всего уровнем его доходов и соотношением среднедушевых доходов и прожиточного минимума населения. </w:t>
      </w:r>
    </w:p>
    <w:p w:rsidR="00507FEF" w:rsidRDefault="00507FEF" w:rsidP="00507FEF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Инфляция, начавшаяся в 2014г., повлияла на резкое падение реальных денежных доходов населения и замедление роста заработной платы в 2018г.              </w:t>
      </w:r>
    </w:p>
    <w:p w:rsidR="00507FEF" w:rsidRDefault="00507FEF" w:rsidP="00507FEF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Демографическая характеристика</w:t>
      </w:r>
    </w:p>
    <w:p w:rsidR="00507FEF" w:rsidRDefault="00507FEF" w:rsidP="00507F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Численность постоянно зарегистрированного населения муниципального образования сельского поселения «Село Букань» на 01.10.2018г. составляет  421 человек.                                                         Из числа постоянно зарегистрированных:</w:t>
      </w:r>
    </w:p>
    <w:p w:rsidR="00507FEF" w:rsidRDefault="00507FEF" w:rsidP="00507FEF">
      <w:pPr>
        <w:rPr>
          <w:sz w:val="24"/>
          <w:szCs w:val="24"/>
        </w:rPr>
      </w:pPr>
      <w:r>
        <w:rPr>
          <w:sz w:val="24"/>
          <w:szCs w:val="24"/>
        </w:rPr>
        <w:t>- взрослое население в трудоспособном возрасте -  251 чел.;</w:t>
      </w:r>
    </w:p>
    <w:p w:rsidR="00507FEF" w:rsidRDefault="00507FEF" w:rsidP="00507FEF">
      <w:pPr>
        <w:rPr>
          <w:sz w:val="24"/>
          <w:szCs w:val="24"/>
        </w:rPr>
      </w:pPr>
      <w:r>
        <w:rPr>
          <w:sz w:val="24"/>
          <w:szCs w:val="24"/>
        </w:rPr>
        <w:t>- дети возрасте от 1 до 16 лет - 62 чел.;</w:t>
      </w:r>
    </w:p>
    <w:p w:rsidR="00507FEF" w:rsidRDefault="00507FEF" w:rsidP="00507FEF">
      <w:pPr>
        <w:rPr>
          <w:sz w:val="24"/>
          <w:szCs w:val="24"/>
        </w:rPr>
      </w:pPr>
      <w:r>
        <w:rPr>
          <w:sz w:val="24"/>
          <w:szCs w:val="24"/>
        </w:rPr>
        <w:t>- учащиеся техникумов и лицеев -  7 чел.;</w:t>
      </w:r>
    </w:p>
    <w:p w:rsidR="00507FEF" w:rsidRDefault="00507FEF" w:rsidP="00507FEF">
      <w:pPr>
        <w:rPr>
          <w:sz w:val="24"/>
          <w:szCs w:val="24"/>
        </w:rPr>
      </w:pPr>
      <w:r>
        <w:rPr>
          <w:sz w:val="24"/>
          <w:szCs w:val="24"/>
        </w:rPr>
        <w:t>- пенсионеров - 103 чел.</w:t>
      </w:r>
    </w:p>
    <w:p w:rsidR="00507FEF" w:rsidRDefault="00507FEF" w:rsidP="00507F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Пенсионеров в сельском поселении на 01.10.2018г.  - 103чел., что составляет 24,5 % от численности постоянного населения муниципального образования. </w:t>
      </w:r>
    </w:p>
    <w:p w:rsidR="00507FEF" w:rsidRDefault="00507FEF" w:rsidP="00507F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507FEF" w:rsidRDefault="00507FEF" w:rsidP="00507FEF">
      <w:pPr>
        <w:jc w:val="both"/>
        <w:rPr>
          <w:sz w:val="24"/>
          <w:szCs w:val="24"/>
        </w:rPr>
      </w:pPr>
    </w:p>
    <w:p w:rsidR="00507FEF" w:rsidRDefault="00507FEF" w:rsidP="00507FEF">
      <w:pPr>
        <w:jc w:val="both"/>
        <w:rPr>
          <w:sz w:val="24"/>
          <w:szCs w:val="24"/>
        </w:rPr>
      </w:pPr>
    </w:p>
    <w:p w:rsidR="00507FEF" w:rsidRDefault="00507FEF" w:rsidP="00507FEF">
      <w:pPr>
        <w:jc w:val="both"/>
        <w:rPr>
          <w:sz w:val="24"/>
          <w:szCs w:val="24"/>
        </w:rPr>
      </w:pPr>
    </w:p>
    <w:p w:rsidR="00507FEF" w:rsidRDefault="00507FEF" w:rsidP="00507FEF">
      <w:pPr>
        <w:jc w:val="both"/>
        <w:rPr>
          <w:sz w:val="24"/>
          <w:szCs w:val="24"/>
        </w:rPr>
      </w:pPr>
    </w:p>
    <w:p w:rsidR="00507FEF" w:rsidRDefault="00507FEF" w:rsidP="00507FEF">
      <w:pPr>
        <w:spacing w:line="360" w:lineRule="auto"/>
        <w:jc w:val="right"/>
        <w:rPr>
          <w:b/>
          <w:sz w:val="24"/>
          <w:szCs w:val="24"/>
        </w:rPr>
      </w:pPr>
    </w:p>
    <w:p w:rsidR="00507FEF" w:rsidRDefault="00507FEF" w:rsidP="00507FEF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Утверждено:</w:t>
      </w:r>
    </w:p>
    <w:p w:rsidR="00507FEF" w:rsidRDefault="00507FEF" w:rsidP="00507FEF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Решением Сельской Думы</w:t>
      </w:r>
    </w:p>
    <w:p w:rsidR="00507FEF" w:rsidRDefault="00507FEF" w:rsidP="00507FE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СП «Село Букань</w:t>
      </w:r>
    </w:p>
    <w:p w:rsidR="00507FEF" w:rsidRDefault="00507FEF" w:rsidP="00507FEF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«14» ноября 2018г. № 16</w:t>
      </w:r>
    </w:p>
    <w:p w:rsidR="00507FEF" w:rsidRDefault="00507FEF" w:rsidP="00507FEF">
      <w:pPr>
        <w:jc w:val="both"/>
        <w:rPr>
          <w:sz w:val="24"/>
          <w:szCs w:val="24"/>
        </w:rPr>
      </w:pPr>
    </w:p>
    <w:p w:rsidR="00507FEF" w:rsidRDefault="00507FEF" w:rsidP="00507FEF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ПРЕДВАРИТЕЛЬНЫЕ  ИТОГИ</w:t>
      </w:r>
    </w:p>
    <w:p w:rsidR="00507FEF" w:rsidRDefault="00507FEF" w:rsidP="00507FEF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социально-экономического развития муниципального образования сельского поселения «Село Букань» за 2018 год.</w:t>
      </w:r>
    </w:p>
    <w:p w:rsidR="00507FEF" w:rsidRDefault="00507FEF" w:rsidP="00507FEF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507FEF" w:rsidRDefault="00507FEF" w:rsidP="00507FEF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Промышленность</w:t>
      </w:r>
    </w:p>
    <w:p w:rsidR="00507FEF" w:rsidRDefault="00507FEF" w:rsidP="00507FEF">
      <w:pPr>
        <w:spacing w:line="360" w:lineRule="auto"/>
        <w:ind w:right="-186" w:firstLine="540"/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На территории сельского поселения «Село Букань» предприятий, деятельность которых  относится к промышленному производству зарегистрирована 1 – пилорама (ИП Чатаев С. Н.)</w:t>
      </w:r>
    </w:p>
    <w:p w:rsidR="00507FEF" w:rsidRDefault="00507FEF" w:rsidP="00507FEF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Сельскохозяйственное производство</w:t>
      </w:r>
    </w:p>
    <w:p w:rsidR="00507FEF" w:rsidRDefault="00507FEF" w:rsidP="00507FEF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Сельское хозяйство муниципального образования включает две категории товаропроизводителей:  крестьянско-фермерские хозяйства и личные подсобные хозяйства населения. </w:t>
      </w:r>
    </w:p>
    <w:p w:rsidR="00507FEF" w:rsidRDefault="00507FEF" w:rsidP="00507FEF">
      <w:pPr>
        <w:tabs>
          <w:tab w:val="left" w:pos="1600"/>
        </w:tabs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Также на территории сельского поселения  2 крестьянско-фермерских хозяйств и 158 личных подсобных хозяйств (на уровне прошлого года.)</w:t>
      </w:r>
    </w:p>
    <w:p w:rsidR="00507FEF" w:rsidRDefault="00507FEF" w:rsidP="00507FEF">
      <w:pPr>
        <w:tabs>
          <w:tab w:val="left" w:pos="160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Во всех категориях хозяйств собрано 125,0 тонн картофеля, 45,0 тонн овощей открытого и закрытого грунта,  15,0 тн корнеплодов.  </w:t>
      </w:r>
    </w:p>
    <w:p w:rsidR="00507FEF" w:rsidRDefault="00507FEF" w:rsidP="00507FEF">
      <w:pPr>
        <w:tabs>
          <w:tab w:val="left" w:pos="160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По сравнению с   2017 годом сбор картофеля увеличился на 5,5 % , овощей и корнеплодов  осталось на уровне,  ягод и фруктов уменьшился   на 4,0 %. </w:t>
      </w:r>
    </w:p>
    <w:p w:rsidR="00507FEF" w:rsidRDefault="00507FEF" w:rsidP="00507FEF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 КФХ и ЛПХ в 2018 году по отношению к 2017 году поголовье КРС увеличилось  на 4%  Производство молока  по сравнению с 2017 увеличилось  ,  производство мяса осталось на уровне.</w:t>
      </w:r>
    </w:p>
    <w:p w:rsidR="00507FEF" w:rsidRDefault="00507FEF" w:rsidP="00507FEF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Строительство и инвестиции</w:t>
      </w:r>
    </w:p>
    <w:p w:rsidR="00507FEF" w:rsidRDefault="00507FEF" w:rsidP="00507FEF">
      <w:pPr>
        <w:tabs>
          <w:tab w:val="left" w:pos="3690"/>
        </w:tabs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сельского поселения «Село Букань, согласно информации Калугастата, строительных организаций не зарегистрировано.        </w:t>
      </w:r>
    </w:p>
    <w:p w:rsidR="00507FEF" w:rsidRDefault="00507FEF" w:rsidP="00507FEF">
      <w:pPr>
        <w:tabs>
          <w:tab w:val="left" w:pos="3690"/>
        </w:tabs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2018 году на территории сельского поселения продолжается  индивидуальное жилищное строительство. </w:t>
      </w:r>
    </w:p>
    <w:p w:rsidR="00507FEF" w:rsidRDefault="00507FEF" w:rsidP="00507FEF">
      <w:pPr>
        <w:tabs>
          <w:tab w:val="left" w:pos="3690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Потребительский рынок</w:t>
      </w:r>
    </w:p>
    <w:p w:rsidR="00507FEF" w:rsidRDefault="00507FEF" w:rsidP="00507FEF">
      <w:pPr>
        <w:pStyle w:val="21"/>
        <w:spacing w:after="0" w:line="360" w:lineRule="auto"/>
        <w:ind w:right="-82" w:firstLine="5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Основной организацией осуществляющей торговую деятельность на территории поселения является Людиновское Райпо, которое имеет один  стационарный магазины в с. Букань, торговая палатка и пять населенных пунктов поселения обслуживаются автолавками Людиновского Райпо. Товарооборот в 201году на территории сельского поселения  более 5,00 млн. рублей. С учетом индекса роста цен на товары можно сказать, что в физическом объеме товарооборот по отношению к 2017 году  увеличится на 1,2 % в сопоставимых ценах. На одного жителя сельского поселения в 2018 году Людиновским Райпо будет реализовано товаров на 15 тыс. рублей. Индекс потребительских цен на товары и услуги с нарастающим итогом к уровню 2017 года составит 104,5 % .  </w:t>
      </w:r>
    </w:p>
    <w:p w:rsidR="00507FEF" w:rsidRDefault="00507FEF" w:rsidP="00507FEF">
      <w:pPr>
        <w:pStyle w:val="21"/>
        <w:spacing w:after="0" w:line="360" w:lineRule="auto"/>
        <w:ind w:right="-82" w:firstLine="0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Социальная сфера</w:t>
      </w:r>
    </w:p>
    <w:p w:rsidR="00507FEF" w:rsidRDefault="00507FEF" w:rsidP="00507FEF">
      <w:pPr>
        <w:spacing w:line="360" w:lineRule="auto"/>
        <w:jc w:val="both"/>
        <w:rPr>
          <w:rFonts w:ascii="Calibri" w:hAnsi="Calibri"/>
          <w:sz w:val="24"/>
          <w:szCs w:val="24"/>
          <w:u w:val="single"/>
        </w:rPr>
      </w:pPr>
      <w:r>
        <w:rPr>
          <w:sz w:val="24"/>
          <w:szCs w:val="24"/>
          <w:u w:val="single"/>
        </w:rPr>
        <w:t>Здравоохранение</w:t>
      </w:r>
    </w:p>
    <w:p w:rsidR="00507FEF" w:rsidRDefault="00507FEF" w:rsidP="00507FEF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сельского поселения находятся один фельдшерско – акушерский пункт в с.Букань,  ,  в котором работают 1 человек среднего медицинского персонала    и  1 человек МОП  на 0,2 ставки.</w:t>
      </w:r>
    </w:p>
    <w:p w:rsidR="00507FEF" w:rsidRDefault="00507FEF" w:rsidP="00507FEF">
      <w:pPr>
        <w:spacing w:line="360" w:lineRule="auto"/>
        <w:ind w:firstLine="54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Число  граждан, обратившихся за оказанием первичной медицинской помощи за  2017г. составит 2841 посещений (на уровне прошлого года)</w:t>
      </w:r>
    </w:p>
    <w:p w:rsidR="00507FEF" w:rsidRDefault="00507FEF" w:rsidP="00507F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Образование</w:t>
      </w:r>
    </w:p>
    <w:p w:rsidR="00507FEF" w:rsidRDefault="00507FEF" w:rsidP="00507FEF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сельском поселении «Село Букань» учреждения образования представлены  МКОУ «Букановская средняя общеобразовательная школа». </w:t>
      </w:r>
      <w:r>
        <w:rPr>
          <w:color w:val="000000"/>
          <w:sz w:val="24"/>
          <w:szCs w:val="24"/>
        </w:rPr>
        <w:t>Организация учебно-воспитательной деятельности в 2018-2019 учебном году строилась в соответствии с Законом РФ «Об образовании».</w:t>
      </w:r>
    </w:p>
    <w:p w:rsidR="00507FEF" w:rsidRDefault="00507FEF" w:rsidP="00507FEF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2017– 2018 учебном году школа работала в режиме шестидневной рабочей недели, начиная со 2 класса. Было сформировано 11 классов – комплектов, и одна </w:t>
      </w:r>
      <w:r>
        <w:rPr>
          <w:sz w:val="24"/>
          <w:szCs w:val="24"/>
        </w:rPr>
        <w:lastRenderedPageBreak/>
        <w:t xml:space="preserve">смешенная разновозрастная группа дошкольного образования. </w:t>
      </w:r>
      <w:r>
        <w:rPr>
          <w:color w:val="000000"/>
          <w:sz w:val="24"/>
          <w:szCs w:val="24"/>
        </w:rPr>
        <w:t>Численность учащихся остается на одном уровне.</w:t>
      </w:r>
    </w:p>
    <w:p w:rsidR="00507FEF" w:rsidRDefault="00507FEF" w:rsidP="00507FEF">
      <w:pPr>
        <w:spacing w:line="360" w:lineRule="auto"/>
        <w:ind w:firstLine="54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По итогам учебного года 98,6% учащихся освоили учебные программы на базовом уровне. Качество знаний учащихся составило 48,3%. Функционирует школьное научное общество. Растет число учащихся, участвующих в конкурсах, викторинах различного уровня - от муниципального до Всероссийского. В практике работы учителей широко используются информационно – коммуникационные технологии.</w:t>
      </w:r>
    </w:p>
    <w:p w:rsidR="00507FEF" w:rsidRDefault="00507FEF" w:rsidP="00507FEF">
      <w:pPr>
        <w:spacing w:line="360" w:lineRule="auto"/>
        <w:ind w:firstLine="540"/>
        <w:jc w:val="both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В школе развита сеть дополнительного образования: в 19 объединениях допобразования на базе школы, в СДК занято 96 % учащихся.</w:t>
      </w:r>
    </w:p>
    <w:p w:rsidR="00507FEF" w:rsidRDefault="00507FEF" w:rsidP="00507FEF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Культура и искусство.</w:t>
      </w:r>
    </w:p>
    <w:p w:rsidR="00507FEF" w:rsidRDefault="00507FEF" w:rsidP="00507FEF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Учреждение культурно-досугового типа  в сельском поселении в 2017 году составляет одну единицу - МКУК «Букановский сельский дом культуры с. Букань».</w:t>
      </w:r>
    </w:p>
    <w:p w:rsidR="00507FEF" w:rsidRDefault="00507FEF" w:rsidP="00507FEF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СДК с.Букань предоставляет жителям поселения  все возможности для всестороннего развития личности, способствует объединению усилий специалистов библиотеки, киновидеоцентра, спортивных и молодежных организаций, различных учреждений. </w:t>
      </w:r>
    </w:p>
    <w:p w:rsidR="00507FEF" w:rsidRDefault="00507FEF" w:rsidP="00507FEF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СДК действует много кружков, объединений и спортивных секций, где  жители сельского поселения могут найти себе занятия по  интересам и увлечениям. Работниками СДК организована работа с различными категориями населения. </w:t>
      </w:r>
    </w:p>
    <w:p w:rsidR="00507FEF" w:rsidRDefault="00507FEF" w:rsidP="00507FEF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сельского поселения функционирует только одна библиотека в с. Букань. Число читателей в 2016г. и 2017г. - по 250  человек. </w:t>
      </w:r>
    </w:p>
    <w:p w:rsidR="00507FEF" w:rsidRDefault="00507FEF" w:rsidP="00507FEF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Книжный фонд в 2016г. составил 6267 экземпляров, а в 2017г. -                  6267 экземпляров на уровне 2016года.</w:t>
      </w:r>
    </w:p>
    <w:p w:rsidR="00507FEF" w:rsidRDefault="00507FEF" w:rsidP="00507FEF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Из бюджета сельского поселения 2018г.на создание условий для организации досуга на обеспечение жителей поселения услугами организаций культуры планируется выделение денежных средств в сумме 3269,00 тыс. руб.  (на 969,0 тыс. руб. больше, чем в 2017г.).</w:t>
      </w:r>
    </w:p>
    <w:p w:rsidR="00507FEF" w:rsidRDefault="00507FEF" w:rsidP="00507FEF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Для развития на территории поселения массовой физической культуры и спорта в 2018г.  выделено из бюджета поселения  1,0 тыс. руб. (на уровне прошлого года)</w:t>
      </w:r>
    </w:p>
    <w:p w:rsidR="00507FEF" w:rsidRDefault="00507FEF" w:rsidP="00507FEF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Социальные услуги</w:t>
      </w:r>
    </w:p>
    <w:p w:rsidR="00507FEF" w:rsidRDefault="00507FEF" w:rsidP="00507F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 бюджета поселения  на социальную поддержку граждан на 2018 год выделено 149,8,тыс. руб. (2017 год -79,0 тыс.руб.)</w:t>
      </w:r>
    </w:p>
    <w:p w:rsidR="00507FEF" w:rsidRDefault="00507FEF" w:rsidP="00507FEF">
      <w:pPr>
        <w:pStyle w:val="a3"/>
        <w:spacing w:line="360" w:lineRule="auto"/>
        <w:jc w:val="both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Уровень жизни населения</w:t>
      </w:r>
    </w:p>
    <w:p w:rsidR="00507FEF" w:rsidRDefault="00507FEF" w:rsidP="00507FEF">
      <w:pPr>
        <w:tabs>
          <w:tab w:val="left" w:pos="369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Демографическая ситуация.</w:t>
      </w:r>
    </w:p>
    <w:p w:rsidR="00507FEF" w:rsidRDefault="00507FEF" w:rsidP="00507FEF">
      <w:pPr>
        <w:pStyle w:val="a7"/>
        <w:tabs>
          <w:tab w:val="left" w:pos="8910"/>
        </w:tabs>
        <w:spacing w:after="0" w:line="360" w:lineRule="auto"/>
        <w:ind w:left="-102" w:firstLine="642"/>
        <w:jc w:val="both"/>
      </w:pPr>
      <w:r>
        <w:t>За десять месяцев 2018 года в сельском поселении  число новорожденных детей – 1, на уровне 2017 гола. Число умерших за десять месяцев 2018 составило 12 человек (за аналогичный период 2017г. – 3 человека). Смертность превысила рождаемость в 12 раз.</w:t>
      </w:r>
    </w:p>
    <w:p w:rsidR="00507FEF" w:rsidRDefault="00507FEF" w:rsidP="00507FEF">
      <w:pPr>
        <w:pStyle w:val="a7"/>
        <w:tabs>
          <w:tab w:val="left" w:pos="8910"/>
        </w:tabs>
        <w:spacing w:after="0" w:line="360" w:lineRule="auto"/>
        <w:ind w:left="-102" w:firstLine="794"/>
        <w:jc w:val="both"/>
        <w:rPr>
          <w:u w:val="single"/>
        </w:rPr>
      </w:pPr>
      <w:r>
        <w:t>Численность населения в сельском поселении уменьшилась на 4                       человека и на 01.10.2018г. составляет 421 человек (в 2017г. – 425 человек).</w:t>
      </w:r>
    </w:p>
    <w:p w:rsidR="00507FEF" w:rsidRDefault="00507FEF" w:rsidP="00507FEF">
      <w:pPr>
        <w:tabs>
          <w:tab w:val="left" w:pos="369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Доходы населения.</w:t>
      </w:r>
    </w:p>
    <w:p w:rsidR="00507FEF" w:rsidRDefault="00507FEF" w:rsidP="00507FE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Среднемесячная заработная плата в 2018году на предприятиях и в организациях, расположенных на территории сельского поселения, составит  13694,14 рублей, которая соответствует уровню 2017 года.</w:t>
      </w:r>
    </w:p>
    <w:p w:rsidR="00507FEF" w:rsidRDefault="00507FEF" w:rsidP="00507FE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2018 году  рост доходов населения в сельском поселении приостановился.</w:t>
      </w:r>
    </w:p>
    <w:p w:rsidR="00507FEF" w:rsidRDefault="00507FEF" w:rsidP="00507FEF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Приложение: таблицы № 1,2,3,4  к «предварительным итогам социально-экономического развития муниципального образования сельского поселения «Село Букань»  за 2016 год»</w:t>
      </w:r>
    </w:p>
    <w:p w:rsidR="00507FEF" w:rsidRDefault="00507FEF" w:rsidP="00507FEF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Таблица №1</w:t>
      </w:r>
    </w:p>
    <w:p w:rsidR="00507FEF" w:rsidRDefault="00507FEF" w:rsidP="00507FE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СЕЛЬСКОХОЗЯЙСТВЕННОЕ ПРОИЗВОДСТВО</w:t>
      </w:r>
    </w:p>
    <w:tbl>
      <w:tblPr>
        <w:tblW w:w="9990" w:type="dxa"/>
        <w:tblInd w:w="-106" w:type="dxa"/>
        <w:tblLayout w:type="fixed"/>
        <w:tblLook w:val="00A0"/>
      </w:tblPr>
      <w:tblGrid>
        <w:gridCol w:w="3282"/>
        <w:gridCol w:w="3284"/>
        <w:gridCol w:w="3424"/>
      </w:tblGrid>
      <w:tr w:rsidR="00507FEF" w:rsidTr="00507FE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2017г.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EF" w:rsidRDefault="00507FE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2018г.</w:t>
            </w:r>
          </w:p>
        </w:tc>
      </w:tr>
      <w:tr w:rsidR="00507FEF" w:rsidTr="00507FEF">
        <w:trPr>
          <w:trHeight w:val="700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Крестьянско-фермерское хозяйство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 xml:space="preserve">КФХ 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EF" w:rsidRDefault="00507FE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КФХ</w:t>
            </w:r>
          </w:p>
        </w:tc>
      </w:tr>
      <w:tr w:rsidR="00507FEF" w:rsidTr="00507FEF"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Молоко</w:t>
            </w:r>
          </w:p>
        </w:tc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napToGrid w:val="0"/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EF" w:rsidRDefault="00507FE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507FEF" w:rsidTr="00507FEF"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Овцы</w:t>
            </w:r>
          </w:p>
        </w:tc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napToGrid w:val="0"/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EF" w:rsidRDefault="00507FE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507FEF" w:rsidTr="00507FEF"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Поголовье КРС</w:t>
            </w:r>
          </w:p>
        </w:tc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napToGrid w:val="0"/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3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EF" w:rsidRDefault="00507FE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507FEF" w:rsidTr="00507FEF"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Козы</w:t>
            </w:r>
          </w:p>
        </w:tc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napToGrid w:val="0"/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EF" w:rsidRDefault="00507FE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07FEF" w:rsidTr="00507FE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Гуси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EF" w:rsidRDefault="00507FE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7FEF" w:rsidTr="00507FE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Пчелосемьи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napToGrid w:val="0"/>
              <w:spacing w:line="360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EF" w:rsidRDefault="00507FEF">
            <w:pPr>
              <w:snapToGrid w:val="0"/>
              <w:spacing w:line="360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</w:tr>
      <w:tr w:rsidR="00507FEF" w:rsidTr="00507FE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Личное подсобное хозяйство (ЛПХ)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napToGrid w:val="0"/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ЛПХ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EF" w:rsidRDefault="00507FEF">
            <w:pPr>
              <w:snapToGrid w:val="0"/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ЛПХ</w:t>
            </w:r>
          </w:p>
        </w:tc>
      </w:tr>
      <w:tr w:rsidR="00507FEF" w:rsidTr="00507FE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Поголовье КРС, в т.ч. коровы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EF" w:rsidRDefault="00507FE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507FEF" w:rsidTr="00507FE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Приплод (гол.)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EF" w:rsidRDefault="00507FE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07FEF" w:rsidTr="00507FE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Овощи и корнеплоды, тонн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EF" w:rsidRDefault="00507FE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507FEF" w:rsidTr="00507FE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Молоко, тонн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EF" w:rsidRDefault="00507FE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07FEF" w:rsidTr="00507FE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Картофель, тонн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EF" w:rsidRDefault="00507FE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507FEF" w:rsidTr="00507FE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Фрукты, ягоды, тонн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EF" w:rsidRDefault="00507FE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507FEF" w:rsidTr="00507FE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Поголовье овец, коз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EF" w:rsidRDefault="00507FE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507FEF" w:rsidTr="00507FE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Поголовье свиней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EF" w:rsidRDefault="00507FE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507FEF" w:rsidTr="00507FE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Пчелосемьи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EF" w:rsidRDefault="00507FE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507FEF" w:rsidRDefault="00507FEF" w:rsidP="00507FEF">
      <w:pPr>
        <w:spacing w:line="360" w:lineRule="auto"/>
        <w:ind w:firstLine="709"/>
        <w:jc w:val="both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:rsidR="00507FEF" w:rsidRDefault="00507FEF" w:rsidP="00507FEF">
      <w:pPr>
        <w:spacing w:line="360" w:lineRule="auto"/>
        <w:jc w:val="both"/>
        <w:rPr>
          <w:b/>
          <w:bCs/>
          <w:sz w:val="24"/>
          <w:szCs w:val="24"/>
        </w:rPr>
      </w:pPr>
    </w:p>
    <w:p w:rsidR="00507FEF" w:rsidRDefault="00507FEF" w:rsidP="00507FEF">
      <w:pPr>
        <w:spacing w:line="360" w:lineRule="auto"/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Таблица №3</w:t>
      </w:r>
    </w:p>
    <w:p w:rsidR="00507FEF" w:rsidRDefault="00507FEF" w:rsidP="00507FEF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ТОРГОВЛЯ</w:t>
      </w:r>
    </w:p>
    <w:tbl>
      <w:tblPr>
        <w:tblW w:w="0" w:type="auto"/>
        <w:tblInd w:w="-106" w:type="dxa"/>
        <w:tblLayout w:type="fixed"/>
        <w:tblLook w:val="00A0"/>
      </w:tblPr>
      <w:tblGrid>
        <w:gridCol w:w="3284"/>
        <w:gridCol w:w="3285"/>
        <w:gridCol w:w="3425"/>
      </w:tblGrid>
      <w:tr w:rsidR="00507FEF" w:rsidTr="00507FE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2017г.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EF" w:rsidRDefault="00507FE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2018г.</w:t>
            </w:r>
          </w:p>
        </w:tc>
      </w:tr>
      <w:tr w:rsidR="00507FEF" w:rsidTr="00507FE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магазинов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EF" w:rsidRDefault="00507FE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7FEF" w:rsidTr="00507FE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Товарооборот (тыс.руб.)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5826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EF" w:rsidRDefault="00507FE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5380</w:t>
            </w:r>
          </w:p>
        </w:tc>
      </w:tr>
      <w:tr w:rsidR="00507FEF" w:rsidTr="00507FE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Ср. месячная зар.  плата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14628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EF" w:rsidRDefault="00507FE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16983</w:t>
            </w:r>
          </w:p>
        </w:tc>
      </w:tr>
    </w:tbl>
    <w:p w:rsidR="00507FEF" w:rsidRDefault="00507FEF" w:rsidP="00507FEF">
      <w:pPr>
        <w:spacing w:line="360" w:lineRule="auto"/>
        <w:ind w:firstLine="709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en-US"/>
        </w:rPr>
      </w:pPr>
    </w:p>
    <w:p w:rsidR="00507FEF" w:rsidRDefault="00507FEF" w:rsidP="00507FEF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Таблица №4</w:t>
      </w:r>
    </w:p>
    <w:p w:rsidR="00507FEF" w:rsidRDefault="00507FEF" w:rsidP="00507FEF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СОЦИАЛЬНАЯ СФЕРА</w:t>
      </w:r>
    </w:p>
    <w:tbl>
      <w:tblPr>
        <w:tblW w:w="9990" w:type="dxa"/>
        <w:tblInd w:w="-106" w:type="dxa"/>
        <w:tblLayout w:type="fixed"/>
        <w:tblLook w:val="00A0"/>
      </w:tblPr>
      <w:tblGrid>
        <w:gridCol w:w="3282"/>
        <w:gridCol w:w="3284"/>
        <w:gridCol w:w="3424"/>
      </w:tblGrid>
      <w:tr w:rsidR="00507FEF" w:rsidTr="00507FE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2017г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EF" w:rsidRDefault="00507FE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2018г.</w:t>
            </w:r>
          </w:p>
        </w:tc>
      </w:tr>
      <w:tr w:rsidR="00507FEF" w:rsidTr="00507FE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КУЛЬТУРА И ИСКУССТВО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napToGrid w:val="0"/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КУЛЬТУРА И ИСКУССТВО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EF" w:rsidRDefault="00507FEF">
            <w:pPr>
              <w:snapToGrid w:val="0"/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КУЛЬТУРА И ИСКУССТВО</w:t>
            </w:r>
          </w:p>
        </w:tc>
      </w:tr>
      <w:tr w:rsidR="00507FEF" w:rsidTr="00507FE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Количество учреждений культурно-досугового типа(ед.)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EF" w:rsidRDefault="00507FE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7FEF" w:rsidTr="00507FE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мест в клубных учреждениях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EF" w:rsidRDefault="00507FE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507FEF" w:rsidTr="00507FE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библиотек (ед.)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EF" w:rsidRDefault="00507FE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7FEF" w:rsidTr="00507FE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Книжный фонд (экз.)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6372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EF" w:rsidRDefault="00507FE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6372</w:t>
            </w:r>
          </w:p>
        </w:tc>
      </w:tr>
      <w:tr w:rsidR="00507FEF" w:rsidTr="00507FE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Численность читателей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EF" w:rsidRDefault="00507FE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507FEF" w:rsidTr="00507FE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Ср. месячная зарплата (ЦСДК)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16028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EF" w:rsidRDefault="00507FE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22421</w:t>
            </w:r>
          </w:p>
        </w:tc>
      </w:tr>
      <w:tr w:rsidR="00507FEF" w:rsidTr="00507FE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Ср. месячная зарплата (библиотека)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12400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EF" w:rsidRDefault="00507FE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13020</w:t>
            </w:r>
          </w:p>
        </w:tc>
      </w:tr>
      <w:tr w:rsidR="00507FEF" w:rsidTr="00507FE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napToGrid w:val="0"/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EF" w:rsidRDefault="00507FEF">
            <w:pPr>
              <w:snapToGrid w:val="0"/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ЗДРАВООХРАНЕНИЕ</w:t>
            </w:r>
          </w:p>
        </w:tc>
      </w:tr>
      <w:tr w:rsidR="00507FEF" w:rsidTr="00507FE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ФАПов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EF" w:rsidRDefault="00507FE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7FEF" w:rsidTr="00507FE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Численность среднего медперсонала (чел.)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EF" w:rsidRDefault="00507FE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7FEF" w:rsidTr="00507FE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Число обращений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6252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EF" w:rsidRDefault="00507FE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6044</w:t>
            </w:r>
          </w:p>
        </w:tc>
      </w:tr>
      <w:tr w:rsidR="00507FEF" w:rsidTr="00507FE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Ср. месячная зарплата (фельдшера/санитарки)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15211/3600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EF" w:rsidRDefault="00507FE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16000/3780</w:t>
            </w:r>
          </w:p>
        </w:tc>
      </w:tr>
      <w:tr w:rsidR="00507FEF" w:rsidTr="00507FE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napToGrid w:val="0"/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EF" w:rsidRDefault="00507FEF">
            <w:pPr>
              <w:snapToGrid w:val="0"/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ОБРАЗОВАНИЕ</w:t>
            </w:r>
          </w:p>
        </w:tc>
      </w:tr>
      <w:tr w:rsidR="00507FEF" w:rsidTr="00507FE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МКОУ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EF" w:rsidRDefault="00507FE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7FEF" w:rsidTr="00507FE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Группа дошкольного образования при МКОУ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EF" w:rsidRDefault="00507FE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7FEF" w:rsidTr="00507FE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Число учащихся в МКОУ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EF" w:rsidRDefault="00507FE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507FEF" w:rsidTr="00507FE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Число детей, посещающих группу дошкольного образования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EF" w:rsidRDefault="00507FE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07FEF" w:rsidTr="00507FE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Ср. месячная зарплата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25850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EF" w:rsidRDefault="00507FE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25850</w:t>
            </w:r>
          </w:p>
        </w:tc>
      </w:tr>
      <w:tr w:rsidR="00507FEF" w:rsidTr="00507FE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napToGrid w:val="0"/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EF" w:rsidRDefault="00507FEF">
            <w:pPr>
              <w:snapToGrid w:val="0"/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Администрация сельского поселения</w:t>
            </w:r>
          </w:p>
        </w:tc>
      </w:tr>
      <w:tr w:rsidR="00507FEF" w:rsidTr="00507FE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Ср. месячная зарплата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FEF" w:rsidRDefault="00507FE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15236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FEF" w:rsidRDefault="00507FEF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20971</w:t>
            </w:r>
          </w:p>
        </w:tc>
      </w:tr>
    </w:tbl>
    <w:p w:rsidR="00507FEF" w:rsidRDefault="00507FEF" w:rsidP="00507FEF">
      <w:pPr>
        <w:jc w:val="right"/>
        <w:rPr>
          <w:rFonts w:ascii="Calibri" w:eastAsia="Calibri" w:hAnsi="Calibri" w:cs="Calibri"/>
          <w:lang w:eastAsia="en-US"/>
        </w:rPr>
      </w:pPr>
    </w:p>
    <w:p w:rsidR="00664CED" w:rsidRDefault="00664CED"/>
    <w:sectPr w:rsidR="00664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ymbol" w:hint="default"/>
        <w:spacing w:val="-1"/>
        <w:sz w:val="20"/>
        <w:szCs w:val="28"/>
      </w:rPr>
    </w:lvl>
  </w:abstractNum>
  <w:abstractNum w:abstractNumId="2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pacing w:val="-1"/>
        <w:sz w:val="28"/>
        <w:szCs w:val="28"/>
      </w:rPr>
    </w:lvl>
  </w:abstractNum>
  <w:abstractNum w:abstractNumId="3">
    <w:nsid w:val="3837665E"/>
    <w:multiLevelType w:val="hybridMultilevel"/>
    <w:tmpl w:val="546049A0"/>
    <w:lvl w:ilvl="0" w:tplc="D598DBD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07FEF"/>
    <w:rsid w:val="00507FEF"/>
    <w:rsid w:val="0066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semiHidden/>
    <w:unhideWhenUsed/>
    <w:rsid w:val="00507FEF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507FEF"/>
    <w:rPr>
      <w:sz w:val="20"/>
      <w:szCs w:val="20"/>
    </w:rPr>
  </w:style>
  <w:style w:type="paragraph" w:styleId="a5">
    <w:name w:val="Body Text"/>
    <w:basedOn w:val="a"/>
    <w:link w:val="a6"/>
    <w:semiHidden/>
    <w:unhideWhenUsed/>
    <w:rsid w:val="00507FE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07FE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7">
    <w:name w:val="Body Text Indent"/>
    <w:basedOn w:val="a"/>
    <w:link w:val="10"/>
    <w:semiHidden/>
    <w:unhideWhenUsed/>
    <w:rsid w:val="00507FEF"/>
    <w:pPr>
      <w:suppressAutoHyphens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07FEF"/>
  </w:style>
  <w:style w:type="paragraph" w:customStyle="1" w:styleId="ConsNormal">
    <w:name w:val="ConsNormal"/>
    <w:rsid w:val="00507F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507FEF"/>
    <w:pPr>
      <w:suppressAutoHyphens/>
      <w:spacing w:after="120" w:line="240" w:lineRule="auto"/>
      <w:ind w:firstLine="709"/>
      <w:jc w:val="both"/>
    </w:pPr>
    <w:rPr>
      <w:rFonts w:ascii="Times New Roman" w:eastAsia="Calibri" w:hAnsi="Times New Roman" w:cs="Times New Roman"/>
      <w:lang w:eastAsia="ar-SA"/>
    </w:rPr>
  </w:style>
  <w:style w:type="character" w:customStyle="1" w:styleId="1">
    <w:name w:val="Текст сноски Знак1"/>
    <w:basedOn w:val="a0"/>
    <w:link w:val="a3"/>
    <w:semiHidden/>
    <w:locked/>
    <w:rsid w:val="00507FEF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0">
    <w:name w:val="Основной текст с отступом Знак1"/>
    <w:basedOn w:val="a0"/>
    <w:link w:val="a7"/>
    <w:semiHidden/>
    <w:locked/>
    <w:rsid w:val="00507FEF"/>
    <w:rPr>
      <w:rFonts w:ascii="Calibri" w:eastAsia="Calibri" w:hAnsi="Calibri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2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4660</Words>
  <Characters>26566</Characters>
  <Application>Microsoft Office Word</Application>
  <DocSecurity>0</DocSecurity>
  <Lines>221</Lines>
  <Paragraphs>62</Paragraphs>
  <ScaleCrop>false</ScaleCrop>
  <Company>SPecialiST RePack</Company>
  <LinksUpToDate>false</LinksUpToDate>
  <CharactersWithSpaces>31164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</dc:creator>
  <cp:keywords/>
  <dc:description/>
  <cp:lastModifiedBy>рр</cp:lastModifiedBy>
  <cp:revision>3</cp:revision>
  <dcterms:created xsi:type="dcterms:W3CDTF">2018-11-19T13:34:00Z</dcterms:created>
  <dcterms:modified xsi:type="dcterms:W3CDTF">2018-11-19T13:34:00Z</dcterms:modified>
</cp:coreProperties>
</file>