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2B" w:rsidRDefault="0023132B" w:rsidP="0023132B">
      <w:pPr>
        <w:pStyle w:val="a4"/>
        <w:rPr>
          <w:b/>
          <w:sz w:val="28"/>
          <w:szCs w:val="28"/>
        </w:rPr>
      </w:pPr>
    </w:p>
    <w:p w:rsidR="0023132B" w:rsidRDefault="0023132B" w:rsidP="0023132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СЕЛЬСКАЯ ДУМА</w:t>
      </w:r>
    </w:p>
    <w:p w:rsidR="0023132B" w:rsidRDefault="0023132B" w:rsidP="0023132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сельского поселения «Село Букань»</w:t>
      </w:r>
    </w:p>
    <w:p w:rsidR="0023132B" w:rsidRDefault="0023132B" w:rsidP="0023132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Людиновского</w:t>
      </w:r>
      <w:proofErr w:type="spellEnd"/>
      <w:r>
        <w:rPr>
          <w:b/>
          <w:sz w:val="28"/>
          <w:szCs w:val="28"/>
        </w:rPr>
        <w:t xml:space="preserve">  района   Калужской  области</w:t>
      </w:r>
    </w:p>
    <w:p w:rsidR="0023132B" w:rsidRDefault="0023132B" w:rsidP="0023132B">
      <w:pPr>
        <w:jc w:val="center"/>
        <w:rPr>
          <w:b/>
        </w:rPr>
      </w:pPr>
    </w:p>
    <w:p w:rsidR="00D73C96" w:rsidRDefault="00D73C96" w:rsidP="00D73C96">
      <w:pPr>
        <w:pStyle w:val="1"/>
        <w:jc w:val="center"/>
        <w:rPr>
          <w:rFonts w:ascii="Times New Roman" w:hAnsi="Times New Roman"/>
          <w:spacing w:val="40"/>
          <w:sz w:val="44"/>
          <w:szCs w:val="44"/>
        </w:rPr>
      </w:pPr>
      <w:r>
        <w:rPr>
          <w:rFonts w:ascii="Times New Roman" w:hAnsi="Times New Roman"/>
          <w:spacing w:val="40"/>
          <w:sz w:val="44"/>
          <w:szCs w:val="44"/>
        </w:rPr>
        <w:t xml:space="preserve">РЕШЕНИЕ </w:t>
      </w:r>
    </w:p>
    <w:p w:rsidR="00D73C96" w:rsidRDefault="004E6821" w:rsidP="00D73C9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19.10.2021</w:t>
      </w:r>
      <w:r w:rsidR="00D73C96">
        <w:rPr>
          <w:b/>
          <w:bCs/>
          <w:caps/>
          <w:sz w:val="24"/>
          <w:szCs w:val="24"/>
        </w:rPr>
        <w:tab/>
      </w:r>
      <w:r w:rsidR="00D73C96">
        <w:rPr>
          <w:b/>
          <w:bCs/>
          <w:caps/>
          <w:sz w:val="24"/>
          <w:szCs w:val="24"/>
        </w:rPr>
        <w:tab/>
        <w:t xml:space="preserve">                                                                                                  № </w:t>
      </w:r>
      <w:r>
        <w:rPr>
          <w:b/>
          <w:bCs/>
          <w:caps/>
          <w:sz w:val="24"/>
          <w:szCs w:val="24"/>
        </w:rPr>
        <w:t>19</w:t>
      </w:r>
    </w:p>
    <w:p w:rsidR="00D73C96" w:rsidRDefault="00D73C96" w:rsidP="00D73C96">
      <w:pPr>
        <w:jc w:val="center"/>
        <w:rPr>
          <w:rFonts w:ascii="Arial" w:hAnsi="Arial" w:cs="Arial"/>
          <w:b/>
          <w:sz w:val="20"/>
        </w:rPr>
      </w:pPr>
    </w:p>
    <w:p w:rsidR="00D73C96" w:rsidRDefault="00D73C96" w:rsidP="00D73C9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порядке установки мемориальных сооружений, памятников, мемориальных досок и других пам</w:t>
      </w:r>
      <w:r w:rsidR="004E6821">
        <w:rPr>
          <w:rFonts w:ascii="Times New Roman" w:hAnsi="Times New Roman" w:cs="Times New Roman"/>
          <w:sz w:val="26"/>
          <w:szCs w:val="26"/>
        </w:rPr>
        <w:t>ятных знаков  на территории сельского  поселения «Село Букань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73C96" w:rsidRDefault="00D73C96" w:rsidP="00D73C96">
      <w:pPr>
        <w:jc w:val="center"/>
        <w:rPr>
          <w:b/>
          <w:sz w:val="26"/>
          <w:szCs w:val="26"/>
        </w:rPr>
      </w:pPr>
    </w:p>
    <w:p w:rsidR="00D73C96" w:rsidRDefault="00D73C96" w:rsidP="00D73C96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Руководствуясь  Федеральным законом от 06.10.2003 № 131-ФЗ   «Об общих принципах организации местного самоуправления в Российской Федерации»,  Федеральным </w:t>
      </w:r>
      <w:hyperlink r:id="rId4" w:history="1">
        <w:r>
          <w:rPr>
            <w:rStyle w:val="a3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25.06.2002 N 73-ФЗ "Об объектах культурного наследия (памятниках истории и культуры) народов Российской Федерации"</w:t>
      </w:r>
      <w:proofErr w:type="gramStart"/>
      <w:r>
        <w:t>,</w:t>
      </w:r>
      <w:r w:rsidR="004E6821">
        <w:rPr>
          <w:sz w:val="26"/>
          <w:szCs w:val="26"/>
        </w:rPr>
        <w:t>У</w:t>
      </w:r>
      <w:proofErr w:type="gramEnd"/>
      <w:r w:rsidR="004E6821">
        <w:rPr>
          <w:sz w:val="26"/>
          <w:szCs w:val="26"/>
        </w:rPr>
        <w:t xml:space="preserve">ставом сельского  </w:t>
      </w:r>
      <w:r>
        <w:rPr>
          <w:sz w:val="26"/>
          <w:szCs w:val="26"/>
        </w:rPr>
        <w:t>поселе</w:t>
      </w:r>
      <w:r w:rsidR="004E6821">
        <w:rPr>
          <w:sz w:val="26"/>
          <w:szCs w:val="26"/>
        </w:rPr>
        <w:t xml:space="preserve">ния «Село Букань»,  Сельская </w:t>
      </w:r>
      <w:r>
        <w:rPr>
          <w:sz w:val="26"/>
          <w:szCs w:val="26"/>
        </w:rPr>
        <w:t xml:space="preserve"> Дума  </w:t>
      </w:r>
      <w:r>
        <w:rPr>
          <w:b/>
          <w:sz w:val="26"/>
          <w:szCs w:val="26"/>
        </w:rPr>
        <w:t>РЕШИЛА:</w:t>
      </w:r>
    </w:p>
    <w:p w:rsidR="00D73C96" w:rsidRDefault="00D73C96" w:rsidP="00D73C9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 порядке установки мемориальных сооружений, памятников, мемориальных досок и других памятных </w:t>
      </w:r>
      <w:r w:rsidR="004E6821">
        <w:rPr>
          <w:sz w:val="26"/>
          <w:szCs w:val="26"/>
        </w:rPr>
        <w:t xml:space="preserve">знаков  на территории сельского  </w:t>
      </w:r>
      <w:r>
        <w:rPr>
          <w:sz w:val="26"/>
          <w:szCs w:val="26"/>
        </w:rPr>
        <w:t xml:space="preserve"> поселения «</w:t>
      </w:r>
      <w:r w:rsidR="004E6821">
        <w:rPr>
          <w:sz w:val="26"/>
          <w:szCs w:val="26"/>
        </w:rPr>
        <w:t>Село Букань</w:t>
      </w:r>
      <w:r>
        <w:rPr>
          <w:sz w:val="26"/>
          <w:szCs w:val="26"/>
        </w:rPr>
        <w:t>» (прилагается).</w:t>
      </w:r>
    </w:p>
    <w:p w:rsidR="00D73C96" w:rsidRDefault="00D73C96" w:rsidP="00D73C96">
      <w:pPr>
        <w:ind w:left="-180"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Настоящее решение вступает в силу с момента принятия и подлежит официальному опубликованию.</w:t>
      </w:r>
    </w:p>
    <w:p w:rsidR="00D73C96" w:rsidRDefault="00D73C96" w:rsidP="00D73C96">
      <w:pPr>
        <w:ind w:left="-180" w:firstLine="180"/>
        <w:jc w:val="both"/>
        <w:rPr>
          <w:sz w:val="24"/>
          <w:szCs w:val="24"/>
        </w:rPr>
      </w:pPr>
    </w:p>
    <w:p w:rsidR="00D73C96" w:rsidRDefault="00D73C96" w:rsidP="00D73C96">
      <w:pPr>
        <w:ind w:firstLine="720"/>
        <w:jc w:val="both"/>
        <w:rPr>
          <w:sz w:val="26"/>
          <w:szCs w:val="26"/>
        </w:rPr>
      </w:pPr>
    </w:p>
    <w:p w:rsidR="00D73C96" w:rsidRDefault="00D73C96" w:rsidP="00D73C96">
      <w:pPr>
        <w:ind w:firstLine="720"/>
        <w:jc w:val="both"/>
        <w:rPr>
          <w:sz w:val="26"/>
          <w:szCs w:val="26"/>
        </w:rPr>
      </w:pPr>
    </w:p>
    <w:p w:rsidR="00D73C96" w:rsidRDefault="00D73C96" w:rsidP="00D73C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E6821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поселения «</w:t>
      </w:r>
      <w:r w:rsidR="004E6821">
        <w:rPr>
          <w:sz w:val="26"/>
          <w:szCs w:val="26"/>
        </w:rPr>
        <w:t>Село Букань»</w:t>
      </w:r>
      <w:r w:rsidR="004E6821">
        <w:rPr>
          <w:sz w:val="26"/>
          <w:szCs w:val="26"/>
        </w:rPr>
        <w:tab/>
      </w:r>
      <w:r w:rsidR="004E6821">
        <w:rPr>
          <w:sz w:val="26"/>
          <w:szCs w:val="26"/>
        </w:rPr>
        <w:tab/>
      </w:r>
      <w:r w:rsidR="004E6821">
        <w:rPr>
          <w:sz w:val="26"/>
          <w:szCs w:val="26"/>
        </w:rPr>
        <w:tab/>
        <w:t xml:space="preserve">                   В.В.Терехов</w:t>
      </w:r>
    </w:p>
    <w:p w:rsidR="00D73C96" w:rsidRDefault="00D73C96" w:rsidP="00D73C96">
      <w:pPr>
        <w:jc w:val="both"/>
        <w:rPr>
          <w:sz w:val="26"/>
          <w:szCs w:val="26"/>
        </w:rPr>
      </w:pPr>
    </w:p>
    <w:p w:rsidR="00D73C96" w:rsidRDefault="00D73C96" w:rsidP="00D73C96">
      <w:pPr>
        <w:jc w:val="both"/>
        <w:rPr>
          <w:sz w:val="26"/>
          <w:szCs w:val="26"/>
        </w:rPr>
      </w:pPr>
    </w:p>
    <w:p w:rsidR="00D73C96" w:rsidRDefault="00D73C96" w:rsidP="00D73C96">
      <w:pPr>
        <w:jc w:val="both"/>
        <w:rPr>
          <w:sz w:val="26"/>
          <w:szCs w:val="26"/>
        </w:rPr>
      </w:pPr>
    </w:p>
    <w:p w:rsidR="00D73C96" w:rsidRDefault="00D73C96" w:rsidP="00D73C96">
      <w:pPr>
        <w:jc w:val="both"/>
        <w:rPr>
          <w:sz w:val="26"/>
          <w:szCs w:val="26"/>
        </w:rPr>
      </w:pPr>
    </w:p>
    <w:p w:rsidR="00D73C96" w:rsidRDefault="00D73C96" w:rsidP="00D73C96">
      <w:pPr>
        <w:jc w:val="both"/>
        <w:rPr>
          <w:sz w:val="26"/>
          <w:szCs w:val="26"/>
        </w:rPr>
      </w:pPr>
    </w:p>
    <w:p w:rsidR="002D2F65" w:rsidRDefault="002D2F65" w:rsidP="00D73C96">
      <w:pPr>
        <w:jc w:val="both"/>
        <w:rPr>
          <w:sz w:val="26"/>
          <w:szCs w:val="26"/>
        </w:rPr>
      </w:pPr>
    </w:p>
    <w:p w:rsidR="00D73C96" w:rsidRDefault="004E6821" w:rsidP="004E6821">
      <w:pPr>
        <w:pStyle w:val="a4"/>
        <w:jc w:val="right"/>
      </w:pPr>
      <w:bookmarkStart w:id="0" w:name="_GoBack"/>
      <w:bookmarkEnd w:id="0"/>
      <w:r>
        <w:lastRenderedPageBreak/>
        <w:t>П</w:t>
      </w:r>
      <w:r w:rsidR="00D73C96">
        <w:t>риложение</w:t>
      </w:r>
    </w:p>
    <w:p w:rsidR="00D73C96" w:rsidRDefault="00D73C96" w:rsidP="004E6821">
      <w:pPr>
        <w:pStyle w:val="a4"/>
        <w:jc w:val="right"/>
      </w:pPr>
      <w:r>
        <w:t xml:space="preserve">к  решению </w:t>
      </w:r>
      <w:r w:rsidR="004E6821">
        <w:t xml:space="preserve">Сельской  </w:t>
      </w:r>
      <w:r>
        <w:t>Думы</w:t>
      </w:r>
    </w:p>
    <w:p w:rsidR="00D73C96" w:rsidRDefault="004E6821" w:rsidP="004E6821">
      <w:pPr>
        <w:pStyle w:val="a4"/>
        <w:jc w:val="right"/>
      </w:pPr>
      <w:r>
        <w:t xml:space="preserve">сельского </w:t>
      </w:r>
      <w:r w:rsidR="00D73C96">
        <w:t xml:space="preserve"> поселения «</w:t>
      </w:r>
      <w:r>
        <w:t>Село Букань</w:t>
      </w:r>
      <w:r w:rsidR="00D73C96">
        <w:t>»</w:t>
      </w:r>
    </w:p>
    <w:p w:rsidR="00D73C96" w:rsidRDefault="004E6821" w:rsidP="004E6821">
      <w:pPr>
        <w:pStyle w:val="a4"/>
        <w:jc w:val="right"/>
      </w:pPr>
      <w:r>
        <w:t>от 19.10.2021 № 19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3C96" w:rsidRDefault="00D73C96" w:rsidP="00D73C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D73C96" w:rsidRDefault="00D73C96" w:rsidP="00D73C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установки мемориальных сооружений, памятников, мемориальных досок и других памятных знаков  на территории </w:t>
      </w:r>
      <w:r w:rsidR="004E6821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D73C96" w:rsidRDefault="00D73C96" w:rsidP="00D73C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E6821">
        <w:rPr>
          <w:rFonts w:ascii="Times New Roman" w:hAnsi="Times New Roman" w:cs="Times New Roman"/>
          <w:sz w:val="26"/>
          <w:szCs w:val="26"/>
        </w:rPr>
        <w:t>Село Букань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73C96" w:rsidRDefault="00D73C96" w:rsidP="00D73C9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73C96" w:rsidRDefault="00D73C96" w:rsidP="00D73C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1. Общие положения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Настоящее Положение о порядке установки мемориальных сооружений, памятников, мемориальных досок и других памятных знаков на территории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 xml:space="preserve">" (далее - Положение) разработано 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"Об объектах культурного наследия (памятниках истории и культуры) народов Российской Федерации", Федеральным </w:t>
      </w:r>
      <w:hyperlink r:id="rId6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ascii="Times New Roman" w:hAnsi="Times New Roman" w:cs="Times New Roman"/>
            <w:u w:val="none"/>
          </w:rPr>
          <w:t>Уставом</w:t>
        </w:r>
      </w:hyperlink>
      <w:r>
        <w:rPr>
          <w:rFonts w:ascii="Times New Roman" w:hAnsi="Times New Roman" w:cs="Times New Roman"/>
        </w:rPr>
        <w:t xml:space="preserve">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".</w:t>
      </w:r>
      <w:proofErr w:type="gramEnd"/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Положение разработано с целью увековечения памяти о выдающихся исторических событиях, происшедших на территории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 xml:space="preserve">", выдающихся личностях Российской Федерации, уроженцев поселения, а также с целью формирования историко-культурной среды на территории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обслуживания их на территории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".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понятия и определения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Памятник - произведение монументального искусства, созданное для увековечения людей и исторических событий.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Отдельно стоящие памятные знаки - стелы, скульптурные композиции и др.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Мемориальная доска -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увековечение.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Информационная доска посвящается отдельным событиям, факту, явлению и содержит только текстовую информацию.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Основания для установки памятных знаков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Значимость события в истории России,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 xml:space="preserve">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особый вклад в определенную сферу деятельности, принесший </w:t>
      </w:r>
      <w:r w:rsidR="00BC70A8">
        <w:rPr>
          <w:rFonts w:ascii="Times New Roman" w:hAnsi="Times New Roman" w:cs="Times New Roman"/>
        </w:rPr>
        <w:t xml:space="preserve">долговременную пользу сельскому </w:t>
      </w:r>
      <w:r>
        <w:rPr>
          <w:rFonts w:ascii="Times New Roman" w:hAnsi="Times New Roman" w:cs="Times New Roman"/>
        </w:rPr>
        <w:t xml:space="preserve"> поселению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", государству.</w:t>
      </w:r>
      <w:proofErr w:type="gramEnd"/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Условия установки памятного знака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целях объективной оценки значимости события, предлагаемого к увековечению посредством установки памятника или памятной доски, рассматриваются предложения об увековечении событий, отдаленных от времени установки не менее 1-го года.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Решение об установке памятной доски, увековечивающей память выдающегося гражданина, чья жизнь и (или) деятель</w:t>
      </w:r>
      <w:r w:rsidR="00BC70A8">
        <w:rPr>
          <w:rFonts w:ascii="Times New Roman" w:hAnsi="Times New Roman" w:cs="Times New Roman"/>
        </w:rPr>
        <w:t>ность связана    сельским поселением «Село Букань»</w:t>
      </w:r>
      <w:r>
        <w:rPr>
          <w:rFonts w:ascii="Times New Roman" w:hAnsi="Times New Roman" w:cs="Times New Roman"/>
        </w:rPr>
        <w:t>, может быть принято не ранее чем через 1 год со дня его смерти.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Установка памятных знаков осуществляется за счет собственных и (или) привлеченных средств, предоставляемых ходатайствующими организациями.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Не допускается установка памятного знака на фасаде здания, полностью утратившего свой исторический облик.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В исключительных случаях на основании принятия решения депутатами </w:t>
      </w:r>
      <w:r w:rsidR="004E6821">
        <w:rPr>
          <w:rFonts w:ascii="Times New Roman" w:hAnsi="Times New Roman" w:cs="Times New Roman"/>
        </w:rPr>
        <w:t>Сельской</w:t>
      </w:r>
      <w:r w:rsidR="00BC7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Думы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 xml:space="preserve">" о внесении данного вида расходов в бюджет очередного финансового года памятные знаки устанавливаются за счет средств бюджета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".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рассмотрения и принятия решения об установке</w:t>
      </w:r>
    </w:p>
    <w:p w:rsidR="00D73C96" w:rsidRDefault="00D73C96" w:rsidP="00D73C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памятных знаков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Предложения, обращения (ходатайство) об установке памятных знаков рассматрив</w:t>
      </w:r>
      <w:r w:rsidR="00BC70A8">
        <w:rPr>
          <w:rFonts w:ascii="Times New Roman" w:hAnsi="Times New Roman" w:cs="Times New Roman"/>
        </w:rPr>
        <w:t xml:space="preserve">ает на своем заседании   Сельская </w:t>
      </w:r>
      <w:r>
        <w:rPr>
          <w:rFonts w:ascii="Times New Roman" w:hAnsi="Times New Roman" w:cs="Times New Roman"/>
        </w:rPr>
        <w:t xml:space="preserve"> Дума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Инициаторами установки памятных знаков могут быть: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органы государственной власти;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Глава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депутаты </w:t>
      </w:r>
      <w:r w:rsidR="004E6821">
        <w:rPr>
          <w:rFonts w:ascii="Times New Roman" w:hAnsi="Times New Roman" w:cs="Times New Roman"/>
        </w:rPr>
        <w:t>Сельской</w:t>
      </w:r>
      <w:r w:rsidR="00BC70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Думы;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предприятия и организации различных форм собственности;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юридические лица независимо от их организационно-правовой формы;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общественные объединения и организации.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Перечень документов, представляемых на заседание </w:t>
      </w:r>
      <w:r w:rsidR="004E6821">
        <w:rPr>
          <w:rFonts w:ascii="Times New Roman" w:hAnsi="Times New Roman" w:cs="Times New Roman"/>
        </w:rPr>
        <w:t>Сельской</w:t>
      </w:r>
      <w:r w:rsidR="00BC70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Думы: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письменное обращение (ходатайство) с просьбой об увековечении памяти личности или события с указанием основания для выдвижения проекта памятного знака, т.е. значимость лица или события, подлежащего увековечению;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историческая или историко-биографическая справка;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достоверность событий или заслуги представляемого к увековечению лица;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выписка из домовой книги с указанием периода проживания данного лица (при необходимости);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 (эскиз, макет) памятного знака;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предложение по тексту надписи (на мемориальной доске или информационной табличке);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обоснование выбора места установки памятного знака (при необходимости - представление фотографии предполагаемого места);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подтверждение источников финансирования проекта и (или) письменное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В результате рассмотрения обращения депутаты </w:t>
      </w:r>
      <w:r w:rsidR="004E6821">
        <w:rPr>
          <w:rFonts w:ascii="Times New Roman" w:hAnsi="Times New Roman" w:cs="Times New Roman"/>
        </w:rPr>
        <w:t>Сельской</w:t>
      </w:r>
      <w:r w:rsidR="00BC70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Думы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 в течение двух месяцев принимают одно из следующих решений: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поддержать обращение (ходатайство) и принять решение об установке памятного знака;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рекомендовать ходатайствующей стороне увековечить память события или деятеля в других формах;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отклонить обращение (ходатайство), направив ходатайствующей стороне мотивированный отказ.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При положительном решении депутатов </w:t>
      </w:r>
      <w:r w:rsidR="004E6821">
        <w:rPr>
          <w:rFonts w:ascii="Times New Roman" w:hAnsi="Times New Roman" w:cs="Times New Roman"/>
        </w:rPr>
        <w:t>Сельской</w:t>
      </w:r>
      <w:r w:rsidR="00BC70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Думы об установке памятного знака заказчик выполняет проект памятного знака.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Архитектурно-художественные требования к </w:t>
      </w:r>
      <w:proofErr w:type="gramStart"/>
      <w:r>
        <w:rPr>
          <w:rFonts w:ascii="Times New Roman" w:hAnsi="Times New Roman" w:cs="Times New Roman"/>
        </w:rPr>
        <w:t>мемориальным</w:t>
      </w:r>
      <w:proofErr w:type="gramEnd"/>
    </w:p>
    <w:p w:rsidR="00D73C96" w:rsidRDefault="00D73C96" w:rsidP="00D73C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доскам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Архитектурно-</w:t>
      </w:r>
      <w:proofErr w:type="gramStart"/>
      <w:r>
        <w:rPr>
          <w:rFonts w:ascii="Times New Roman" w:hAnsi="Times New Roman" w:cs="Times New Roman"/>
        </w:rPr>
        <w:t>художественное решение</w:t>
      </w:r>
      <w:proofErr w:type="gramEnd"/>
      <w:r>
        <w:rPr>
          <w:rFonts w:ascii="Times New Roman" w:hAnsi="Times New Roman" w:cs="Times New Roman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тексте мемориальной доски должны быть указаны полностью фамилия, имя, отчество увековечиваемого лица.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В тексте обязательны даты, конкретизирующие время причастности лица или события к месту установки мемориальной доски.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композицию мемориальных досок могут, помимо текста, включаться портретные изображения и декоративные элементы.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6.6. Изготовление мемориальных досок производится из качественных долговечных материалов (мрамора, гранита, чугуна, бронзы).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Правила установки памятников, мемориальных досок и иных</w:t>
      </w:r>
    </w:p>
    <w:p w:rsidR="00D73C96" w:rsidRDefault="00D73C96" w:rsidP="00D73C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памятных знаков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жизнью и деятельностью особо выдающихся граждан.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собственников.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Мемориальные доски устанавливаются на хорошо просматриваемых местах на высоте не ниже двух метров.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В память о выдающейся личности в пределах территории города Людиново может быть установлена только одна мемориальная доска по бывшему месту жительства, учебы или работы.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Правила установки и демонтажа памятных знаков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Памятные знаки изготавливаются только из долговечных материалов (мрамора, гранита, металла и других материалов).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proofErr w:type="gramStart"/>
      <w:r>
        <w:rPr>
          <w:rFonts w:ascii="Times New Roman" w:hAnsi="Times New Roman" w:cs="Times New Roman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В композицию памятного знака помимо текста могут быть включены портретные изображения, декоративные элементы, подсветка.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 Для обслуживания памятного знака необходимо предусмотреть благоустроенный подход к месту его установки.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8.8. Памятные знаки демонтируются: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отсутствии правоустанавливающих документов на установку;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проведении работ по ремонту и реставрации здания или памятного знака на период проведения работ;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 по демонтажу памятного знака, установленного с нарушением, возлагаются на установивших его юридических или физических лиц.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Содержание памятников, мемориальных досок и иных памятных</w:t>
      </w:r>
    </w:p>
    <w:p w:rsidR="00D73C96" w:rsidRDefault="00D73C96" w:rsidP="00D73C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знаков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Содержание, реставрация, ремонт памятников, мемориальных досок и иных памятных знаков производятся за счет средств ходатайствующей стороны.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Установленные памятные знаки ставятся на баланс организации-заказчика. Содержание, реставрация, ремонт памятных знаков производятся за счет средств организации-заказчика. В случае ликвидации организации заказчика памятные знаки передаются на баланс администрации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 и подлежат занесению в реестр муниципальной собственности.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Памятники, мемориальные доски и иные памятные знаки, установленные</w:t>
      </w:r>
      <w:r w:rsidR="00A715E8">
        <w:rPr>
          <w:rFonts w:ascii="Times New Roman" w:hAnsi="Times New Roman" w:cs="Times New Roman"/>
        </w:rPr>
        <w:t xml:space="preserve"> за счет бюджета    сельского поселения  «Село Букань»</w:t>
      </w:r>
      <w:proofErr w:type="gramStart"/>
      <w:r w:rsidR="00A71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принимаются в мун</w:t>
      </w:r>
      <w:r w:rsidR="00A715E8">
        <w:rPr>
          <w:rFonts w:ascii="Times New Roman" w:hAnsi="Times New Roman" w:cs="Times New Roman"/>
        </w:rPr>
        <w:t>иципальную собственность   сельского поселения.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Содержание, реставрация, ремонт памятников, мемориальных досок и памятных знаков, являющихся муниципальной собственностью, про</w:t>
      </w:r>
      <w:r w:rsidR="00A715E8">
        <w:rPr>
          <w:rFonts w:ascii="Times New Roman" w:hAnsi="Times New Roman" w:cs="Times New Roman"/>
        </w:rPr>
        <w:t>изводятся за счет бюджета   сельского поселения</w:t>
      </w:r>
      <w:r>
        <w:rPr>
          <w:rFonts w:ascii="Times New Roman" w:hAnsi="Times New Roman" w:cs="Times New Roman"/>
        </w:rPr>
        <w:t>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Все памятные знаки, установленные на территории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 xml:space="preserve">", на фасадах зданий и иных сооружений, являются достоянием администрации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 xml:space="preserve">", частью его </w:t>
      </w:r>
      <w:proofErr w:type="spellStart"/>
      <w:r>
        <w:rPr>
          <w:rFonts w:ascii="Times New Roman" w:hAnsi="Times New Roman" w:cs="Times New Roman"/>
        </w:rPr>
        <w:t>природно-историко-культурного</w:t>
      </w:r>
      <w:proofErr w:type="spellEnd"/>
      <w:r>
        <w:rPr>
          <w:rFonts w:ascii="Times New Roman" w:hAnsi="Times New Roman" w:cs="Times New Roman"/>
        </w:rPr>
        <w:t xml:space="preserve"> наследия и подлежат сохранению, ремонту и реставрации в соответствии с действующим законодательством.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 Демонтаж памятников, мемориальных досок и иных памятных знаков осуществляется на основании решения </w:t>
      </w:r>
      <w:r w:rsidR="004E6821">
        <w:rPr>
          <w:rFonts w:ascii="Times New Roman" w:hAnsi="Times New Roman" w:cs="Times New Roman"/>
        </w:rPr>
        <w:t>Сельской</w:t>
      </w:r>
      <w:r w:rsidR="00BC7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Думы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".</w:t>
      </w:r>
    </w:p>
    <w:p w:rsidR="00D73C96" w:rsidRDefault="00D73C96" w:rsidP="00D73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Предприятия, учреждения, организации и граждане обязаны обеспечивать сохранность памятных знаков.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состоянием и сохранностью памятных знаков на территории </w:t>
      </w:r>
      <w:r w:rsidR="004E6821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поселения "</w:t>
      </w:r>
      <w:r w:rsidR="004E6821">
        <w:rPr>
          <w:rFonts w:ascii="Times New Roman" w:hAnsi="Times New Roman" w:cs="Times New Roman"/>
        </w:rPr>
        <w:t>Село Букань</w:t>
      </w:r>
      <w:r>
        <w:rPr>
          <w:rFonts w:ascii="Times New Roman" w:hAnsi="Times New Roman" w:cs="Times New Roman"/>
        </w:rPr>
        <w:t>" осуществляется ими совместно с адми</w:t>
      </w:r>
      <w:r w:rsidR="00BC70A8">
        <w:rPr>
          <w:rFonts w:ascii="Times New Roman" w:hAnsi="Times New Roman" w:cs="Times New Roman"/>
        </w:rPr>
        <w:t xml:space="preserve">нистрацией   сельского   поселения </w:t>
      </w:r>
      <w:r>
        <w:rPr>
          <w:rFonts w:ascii="Times New Roman" w:hAnsi="Times New Roman" w:cs="Times New Roman"/>
        </w:rPr>
        <w:t xml:space="preserve"> "</w:t>
      </w:r>
      <w:r w:rsidR="004E6821">
        <w:rPr>
          <w:rFonts w:ascii="Times New Roman" w:hAnsi="Times New Roman" w:cs="Times New Roman"/>
        </w:rPr>
        <w:t>Село Букань</w:t>
      </w:r>
      <w:r w:rsidR="00BC7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".</w:t>
      </w: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>
      <w:pPr>
        <w:pStyle w:val="ConsPlusNormal"/>
        <w:jc w:val="both"/>
        <w:rPr>
          <w:rFonts w:ascii="Times New Roman" w:hAnsi="Times New Roman" w:cs="Times New Roman"/>
        </w:rPr>
      </w:pPr>
    </w:p>
    <w:p w:rsidR="00D73C96" w:rsidRDefault="00D73C96" w:rsidP="00D73C96"/>
    <w:p w:rsidR="004D21C8" w:rsidRDefault="004D21C8"/>
    <w:sectPr w:rsidR="004D21C8" w:rsidSect="0091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C96"/>
    <w:rsid w:val="00093633"/>
    <w:rsid w:val="0023132B"/>
    <w:rsid w:val="002461D0"/>
    <w:rsid w:val="002D2F65"/>
    <w:rsid w:val="004D21C8"/>
    <w:rsid w:val="004E6821"/>
    <w:rsid w:val="00910CC9"/>
    <w:rsid w:val="00A715E8"/>
    <w:rsid w:val="00BC70A8"/>
    <w:rsid w:val="00D73C96"/>
    <w:rsid w:val="00E9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9"/>
  </w:style>
  <w:style w:type="paragraph" w:styleId="1">
    <w:name w:val="heading 1"/>
    <w:basedOn w:val="a"/>
    <w:next w:val="a"/>
    <w:link w:val="10"/>
    <w:qFormat/>
    <w:rsid w:val="00D73C9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73C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C96"/>
    <w:rPr>
      <w:rFonts w:ascii="Arial" w:eastAsia="Times New Roman" w:hAnsi="Arial" w:cs="Times New Roman"/>
      <w:b/>
      <w:bCs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semiHidden/>
    <w:rsid w:val="00D73C9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rmal">
    <w:name w:val="ConsPlusNormal"/>
    <w:rsid w:val="00D73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73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D73C96"/>
    <w:rPr>
      <w:color w:val="0000FF"/>
      <w:u w:val="single"/>
    </w:rPr>
  </w:style>
  <w:style w:type="paragraph" w:styleId="a4">
    <w:name w:val="No Spacing"/>
    <w:uiPriority w:val="1"/>
    <w:qFormat/>
    <w:rsid w:val="0023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A6AB54E2966B8B42BB0BD86D453B4BC89398F6CD7D19D5D954145194E33BF1BB4E84AC89607726BE54BBFB75DD73987210d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6AB54E2966B8B42BB15D57B296545CC9AC2FBCA7A138186011206CBB33DA4E90EDAF5D8203C2BB94EA7FB731CdAI" TargetMode="External"/><Relationship Id="rId5" Type="http://schemas.openxmlformats.org/officeDocument/2006/relationships/hyperlink" Target="consultantplus://offline/ref=B5A6AB54E2966B8B42BB15D57B296545CC99CEFCC87D138186011206CBB33DA4E90EDAF5D8203C2BB94EA7FB731CdAI" TargetMode="External"/><Relationship Id="rId4" Type="http://schemas.openxmlformats.org/officeDocument/2006/relationships/hyperlink" Target="consultantplus://offline/ref=B5A6AB54E2966B8B42BB15D57B296545CC99CEFCC87D138186011206CBB33DA4E90EDAF5D8203C2BB94EA7FB731Cd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2021-10-22T06:30:00Z</cp:lastPrinted>
  <dcterms:created xsi:type="dcterms:W3CDTF">2021-10-18T11:35:00Z</dcterms:created>
  <dcterms:modified xsi:type="dcterms:W3CDTF">2021-10-22T06:31:00Z</dcterms:modified>
</cp:coreProperties>
</file>