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CF" w:rsidRDefault="00202CCF" w:rsidP="00202CCF">
      <w:pPr>
        <w:pStyle w:val="a5"/>
        <w:jc w:val="center"/>
        <w:rPr>
          <w:b/>
          <w:sz w:val="28"/>
          <w:szCs w:val="28"/>
          <w:lang w:val="ru-RU"/>
        </w:rPr>
      </w:pPr>
      <w:r>
        <w:rPr>
          <w:b/>
          <w:sz w:val="28"/>
          <w:szCs w:val="28"/>
          <w:lang w:val="ru-RU"/>
        </w:rPr>
        <w:t xml:space="preserve">СЕЛЬСКАЯ </w:t>
      </w:r>
      <w:r>
        <w:rPr>
          <w:b/>
          <w:sz w:val="28"/>
          <w:szCs w:val="28"/>
        </w:rPr>
        <w:t> </w:t>
      </w:r>
      <w:r>
        <w:rPr>
          <w:b/>
          <w:sz w:val="28"/>
          <w:szCs w:val="28"/>
          <w:lang w:val="ru-RU"/>
        </w:rPr>
        <w:t xml:space="preserve">ДУМА </w:t>
      </w:r>
      <w:r>
        <w:rPr>
          <w:b/>
          <w:sz w:val="28"/>
          <w:szCs w:val="28"/>
        </w:rPr>
        <w:t> </w:t>
      </w:r>
      <w:r>
        <w:rPr>
          <w:b/>
          <w:sz w:val="28"/>
          <w:szCs w:val="28"/>
          <w:lang w:val="ru-RU"/>
        </w:rPr>
        <w:t>СЕЛЬСКОГО ПОСЕЛЕНИЯ</w:t>
      </w:r>
    </w:p>
    <w:p w:rsidR="00202CCF" w:rsidRDefault="00202CCF" w:rsidP="00202CCF">
      <w:pPr>
        <w:pStyle w:val="a5"/>
        <w:jc w:val="center"/>
        <w:rPr>
          <w:b/>
          <w:sz w:val="28"/>
          <w:szCs w:val="28"/>
          <w:lang w:val="ru-RU"/>
        </w:rPr>
      </w:pPr>
      <w:r>
        <w:rPr>
          <w:b/>
          <w:sz w:val="28"/>
          <w:szCs w:val="28"/>
          <w:lang w:val="ru-RU"/>
        </w:rPr>
        <w:t>«Село Букань»</w:t>
      </w:r>
    </w:p>
    <w:p w:rsidR="00202CCF" w:rsidRDefault="00202CCF" w:rsidP="00202CCF">
      <w:pPr>
        <w:pStyle w:val="a5"/>
        <w:jc w:val="center"/>
        <w:rPr>
          <w:b/>
          <w:sz w:val="28"/>
          <w:szCs w:val="28"/>
          <w:lang w:val="ru-RU"/>
        </w:rPr>
      </w:pPr>
      <w:proofErr w:type="spellStart"/>
      <w:r>
        <w:rPr>
          <w:b/>
          <w:sz w:val="28"/>
          <w:szCs w:val="28"/>
          <w:lang w:val="ru-RU"/>
        </w:rPr>
        <w:t>Людиновского</w:t>
      </w:r>
      <w:proofErr w:type="spellEnd"/>
      <w:r>
        <w:rPr>
          <w:b/>
          <w:sz w:val="28"/>
          <w:szCs w:val="28"/>
          <w:lang w:val="ru-RU"/>
        </w:rPr>
        <w:t xml:space="preserve"> района Калужской области</w:t>
      </w:r>
    </w:p>
    <w:p w:rsidR="00202CCF" w:rsidRDefault="00202CCF" w:rsidP="00202CCF">
      <w:pPr>
        <w:jc w:val="center"/>
        <w:rPr>
          <w:rFonts w:ascii="Кщьфт" w:hAnsi="Кщьфт" w:cs="Arial"/>
          <w:sz w:val="32"/>
          <w:szCs w:val="32"/>
        </w:rPr>
      </w:pPr>
    </w:p>
    <w:p w:rsidR="00202CCF" w:rsidRDefault="00202CCF" w:rsidP="00202CCF">
      <w:pPr>
        <w:pStyle w:val="a4"/>
        <w:spacing w:before="0" w:after="150"/>
        <w:ind w:firstLine="0"/>
        <w:jc w:val="center"/>
        <w:rPr>
          <w:rFonts w:ascii="Кщьфт" w:hAnsi="Кщьфт" w:cs="Arial"/>
          <w:sz w:val="32"/>
          <w:szCs w:val="32"/>
          <w:lang w:val="ru-RU"/>
        </w:rPr>
      </w:pPr>
      <w:r>
        <w:rPr>
          <w:rFonts w:ascii="Кщьфт" w:hAnsi="Кщьфт" w:cs="Arial"/>
          <w:b/>
          <w:bCs/>
          <w:sz w:val="32"/>
          <w:szCs w:val="32"/>
          <w:lang w:val="ru-RU"/>
        </w:rPr>
        <w:t>РЕШЕНИЕ</w:t>
      </w:r>
    </w:p>
    <w:p w:rsidR="00202CCF" w:rsidRDefault="00202CCF" w:rsidP="00202CCF">
      <w:pPr>
        <w:rPr>
          <w:rFonts w:ascii="Кщьфт" w:hAnsi="Кщьфт" w:cs="Arial"/>
          <w:sz w:val="24"/>
          <w:szCs w:val="24"/>
        </w:rPr>
      </w:pPr>
      <w:r>
        <w:rPr>
          <w:rFonts w:ascii="Кщьфт" w:hAnsi="Кщьфт" w:cs="Arial"/>
        </w:rPr>
        <w:t>от       23     января 2025  г.</w:t>
      </w:r>
      <w:r>
        <w:rPr>
          <w:rFonts w:ascii="Кщьфт" w:hAnsi="Кщьфт" w:cs="Arial"/>
        </w:rPr>
        <w:tab/>
      </w:r>
      <w:r>
        <w:rPr>
          <w:rFonts w:ascii="Кщьфт" w:hAnsi="Кщьфт" w:cs="Arial"/>
        </w:rPr>
        <w:tab/>
      </w:r>
      <w:r>
        <w:rPr>
          <w:rFonts w:ascii="Кщьфт" w:hAnsi="Кщьфт" w:cs="Arial"/>
        </w:rPr>
        <w:tab/>
        <w:t xml:space="preserve">                                                      № </w:t>
      </w:r>
      <w:r w:rsidR="007948CB">
        <w:rPr>
          <w:rFonts w:ascii="Кщьфт" w:hAnsi="Кщьфт" w:cs="Arial"/>
        </w:rPr>
        <w:t>1</w:t>
      </w:r>
    </w:p>
    <w:p w:rsidR="00202CCF" w:rsidRDefault="00202CCF" w:rsidP="00202CCF">
      <w:pPr>
        <w:rPr>
          <w:rFonts w:ascii="Arial" w:hAnsi="Arial" w:cs="Arial"/>
          <w:b/>
        </w:rPr>
      </w:pPr>
      <w:r>
        <w:rPr>
          <w:rFonts w:ascii="Кщьфт" w:hAnsi="Кщьфт" w:cs="Arial"/>
          <w:b/>
          <w:bCs/>
          <w:kern w:val="28"/>
          <w:sz w:val="28"/>
          <w:szCs w:val="28"/>
        </w:rPr>
        <w:t xml:space="preserve">О внесении изменений в решение Сельской Думы   сельского поселения     «Село Букань»  </w:t>
      </w:r>
      <w:hyperlink r:id="rId4" w:tgtFrame="ChangingDocument" w:history="1">
        <w:r>
          <w:rPr>
            <w:rStyle w:val="a3"/>
            <w:rFonts w:ascii="Кщьфт" w:hAnsi="Кщьфт" w:cs="Arial"/>
            <w:b/>
            <w:bCs/>
            <w:kern w:val="28"/>
            <w:sz w:val="28"/>
            <w:szCs w:val="28"/>
          </w:rPr>
          <w:t>от 21.03.2023  № 12/1</w:t>
        </w:r>
      </w:hyperlink>
      <w:r>
        <w:rPr>
          <w:rFonts w:ascii="Кщьфт" w:hAnsi="Кщьфт" w:cs="Arial"/>
          <w:b/>
          <w:bCs/>
          <w:kern w:val="28"/>
          <w:sz w:val="28"/>
          <w:szCs w:val="28"/>
        </w:rPr>
        <w:t xml:space="preserve"> «</w:t>
      </w:r>
      <w:r>
        <w:rPr>
          <w:rFonts w:ascii="Arial" w:hAnsi="Arial" w:cs="Arial"/>
          <w:b/>
          <w:bCs/>
          <w:kern w:val="28"/>
          <w:sz w:val="28"/>
          <w:szCs w:val="28"/>
        </w:rPr>
        <w:t>Об оплате труда лиц, замещающих  муниципальные должности муниципальной службы в муниципальном образовании сельского поселения «Село Букань</w:t>
      </w:r>
      <w:proofErr w:type="gramStart"/>
      <w:r>
        <w:rPr>
          <w:rFonts w:ascii="Arial" w:hAnsi="Arial" w:cs="Arial"/>
          <w:b/>
          <w:bCs/>
          <w:kern w:val="28"/>
          <w:sz w:val="28"/>
          <w:szCs w:val="28"/>
        </w:rPr>
        <w:t>»</w:t>
      </w:r>
      <w:r>
        <w:rPr>
          <w:rFonts w:ascii="Arial" w:hAnsi="Arial" w:cs="Arial"/>
        </w:rPr>
        <w:t>(</w:t>
      </w:r>
      <w:proofErr w:type="gramEnd"/>
      <w:r>
        <w:rPr>
          <w:rFonts w:ascii="Arial" w:hAnsi="Arial" w:cs="Arial"/>
        </w:rPr>
        <w:t xml:space="preserve">в ред. решений </w:t>
      </w:r>
      <w:hyperlink r:id="rId5" w:tgtFrame="ChangingDocument" w:history="1">
        <w:r>
          <w:rPr>
            <w:rStyle w:val="a3"/>
            <w:rFonts w:ascii="Arial" w:hAnsi="Arial" w:cs="Arial"/>
          </w:rPr>
          <w:t>от 12.10.2023 № 31</w:t>
        </w:r>
      </w:hyperlink>
      <w:r>
        <w:rPr>
          <w:rFonts w:ascii="Arial" w:hAnsi="Arial" w:cs="Arial"/>
        </w:rPr>
        <w:t xml:space="preserve">; </w:t>
      </w:r>
      <w:hyperlink r:id="rId6" w:tgtFrame="ChangingDocument" w:history="1">
        <w:r>
          <w:rPr>
            <w:rStyle w:val="a3"/>
            <w:rFonts w:ascii="Arial" w:hAnsi="Arial" w:cs="Arial"/>
          </w:rPr>
          <w:t>05.11.2024 № 24</w:t>
        </w:r>
      </w:hyperlink>
      <w:r>
        <w:rPr>
          <w:rFonts w:ascii="Arial" w:hAnsi="Arial" w:cs="Arial"/>
        </w:rPr>
        <w:t>)</w:t>
      </w:r>
    </w:p>
    <w:p w:rsidR="00202CCF" w:rsidRDefault="00202CCF" w:rsidP="00202CCF">
      <w:pPr>
        <w:pStyle w:val="a5"/>
        <w:rPr>
          <w:b/>
          <w:sz w:val="24"/>
          <w:szCs w:val="24"/>
          <w:lang w:val="ru-RU"/>
        </w:rPr>
      </w:pPr>
    </w:p>
    <w:p w:rsidR="00202CCF" w:rsidRDefault="00202CCF" w:rsidP="00202CCF">
      <w:pPr>
        <w:pStyle w:val="a5"/>
        <w:rPr>
          <w:color w:val="000000"/>
          <w:sz w:val="27"/>
          <w:szCs w:val="27"/>
          <w:lang w:val="ru-RU"/>
        </w:rPr>
      </w:pPr>
      <w:r>
        <w:rPr>
          <w:b/>
          <w:bCs/>
          <w:color w:val="000000"/>
          <w:sz w:val="24"/>
          <w:szCs w:val="24"/>
          <w:lang w:val="ru-RU"/>
        </w:rPr>
        <w:t xml:space="preserve">       </w:t>
      </w:r>
      <w:r>
        <w:rPr>
          <w:b/>
          <w:bCs/>
          <w:color w:val="000000"/>
          <w:sz w:val="27"/>
          <w:szCs w:val="27"/>
          <w:lang w:val="ru-RU"/>
        </w:rPr>
        <w:t xml:space="preserve">    </w:t>
      </w:r>
      <w:r>
        <w:rPr>
          <w:sz w:val="27"/>
          <w:szCs w:val="27"/>
          <w:lang w:val="ru-RU"/>
        </w:rPr>
        <w:t xml:space="preserve">   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от 26.11.2024 № 2934-М -14/2024  на Решение Сельской Думы сельского поселения «  Село Букань»   от 21.03.2023 №  12/1  «Об оплате     труда лиц,   замещающих   муниципальные  должности муниципальной службы в  муниципальном образовании сельского  поселения «Село Букань» </w:t>
      </w:r>
      <w:proofErr w:type="gramStart"/>
      <w:r>
        <w:rPr>
          <w:sz w:val="27"/>
          <w:szCs w:val="27"/>
          <w:lang w:val="ru-RU"/>
        </w:rPr>
        <w:t xml:space="preserve">(  </w:t>
      </w:r>
      <w:proofErr w:type="gramEnd"/>
      <w:r>
        <w:rPr>
          <w:sz w:val="27"/>
          <w:szCs w:val="27"/>
          <w:lang w:val="ru-RU"/>
        </w:rPr>
        <w:t xml:space="preserve">в ред. решений   от 12.10.2023№31, 05.11.2024№24), Сельская  Дума    сельского поселения «Село Букань»  </w:t>
      </w:r>
      <w:r>
        <w:rPr>
          <w:color w:val="000000"/>
          <w:sz w:val="27"/>
          <w:szCs w:val="27"/>
          <w:lang w:val="ru-RU"/>
        </w:rPr>
        <w:t>РЕШИЛА:</w:t>
      </w:r>
    </w:p>
    <w:p w:rsidR="00202CCF" w:rsidRDefault="00202CCF" w:rsidP="00202CCF">
      <w:pPr>
        <w:pStyle w:val="a5"/>
        <w:rPr>
          <w:sz w:val="27"/>
          <w:szCs w:val="27"/>
          <w:lang w:val="ru-RU"/>
        </w:rPr>
      </w:pPr>
      <w:r>
        <w:rPr>
          <w:b/>
          <w:color w:val="000000"/>
          <w:sz w:val="27"/>
          <w:szCs w:val="27"/>
          <w:lang w:val="ru-RU"/>
        </w:rPr>
        <w:t xml:space="preserve">       1.</w:t>
      </w:r>
      <w:r>
        <w:rPr>
          <w:color w:val="000000"/>
          <w:sz w:val="27"/>
          <w:szCs w:val="27"/>
          <w:lang w:val="ru-RU"/>
        </w:rPr>
        <w:t xml:space="preserve"> Внести  в  решение  Сельской Думы</w:t>
      </w:r>
      <w:r>
        <w:rPr>
          <w:b/>
          <w:sz w:val="27"/>
          <w:szCs w:val="27"/>
          <w:lang w:val="ru-RU"/>
        </w:rPr>
        <w:t xml:space="preserve"> </w:t>
      </w:r>
      <w:r>
        <w:rPr>
          <w:sz w:val="27"/>
          <w:szCs w:val="27"/>
          <w:lang w:val="ru-RU"/>
        </w:rPr>
        <w:t xml:space="preserve">сельского поселения «  Село Букань»  от 21.03.2023 </w:t>
      </w:r>
      <w:r>
        <w:rPr>
          <w:b/>
          <w:sz w:val="27"/>
          <w:szCs w:val="27"/>
          <w:lang w:val="ru-RU"/>
        </w:rPr>
        <w:t xml:space="preserve">№  12/1 </w:t>
      </w:r>
      <w:r>
        <w:rPr>
          <w:sz w:val="27"/>
          <w:szCs w:val="27"/>
          <w:lang w:val="ru-RU"/>
        </w:rPr>
        <w:t xml:space="preserve">  «Об оплате     труда лиц,   замещающих   муниципальные  должности муниципальной службы в  муниципальном образовании сельского  поселения «Село Букань» (  в ред. решений   от 12.10.2023№31, 05.11.2024№24),</w:t>
      </w:r>
    </w:p>
    <w:p w:rsidR="00202CCF" w:rsidRDefault="00202CCF" w:rsidP="00202CCF">
      <w:pPr>
        <w:pStyle w:val="a5"/>
        <w:rPr>
          <w:bCs/>
          <w:color w:val="000000"/>
          <w:sz w:val="27"/>
          <w:szCs w:val="27"/>
          <w:lang w:val="ru-RU"/>
        </w:rPr>
      </w:pPr>
      <w:r>
        <w:rPr>
          <w:bCs/>
          <w:color w:val="000000"/>
          <w:sz w:val="27"/>
          <w:szCs w:val="27"/>
          <w:lang w:val="ru-RU"/>
        </w:rPr>
        <w:t>следующие  изменения  :</w:t>
      </w:r>
    </w:p>
    <w:p w:rsidR="00202CCF" w:rsidRDefault="00202CCF" w:rsidP="00202CCF">
      <w:pPr>
        <w:pStyle w:val="a5"/>
        <w:rPr>
          <w:bCs/>
          <w:color w:val="000000"/>
          <w:sz w:val="27"/>
          <w:szCs w:val="27"/>
          <w:lang w:val="ru-RU"/>
        </w:rPr>
      </w:pPr>
      <w:r>
        <w:rPr>
          <w:bCs/>
          <w:color w:val="000000"/>
          <w:sz w:val="27"/>
          <w:szCs w:val="27"/>
          <w:lang w:val="ru-RU"/>
        </w:rPr>
        <w:t xml:space="preserve">       1.1.Пункт   4  решения исключить.</w:t>
      </w:r>
    </w:p>
    <w:p w:rsidR="00202CCF" w:rsidRDefault="00202CCF" w:rsidP="00202CCF">
      <w:pPr>
        <w:pStyle w:val="a5"/>
        <w:rPr>
          <w:bCs/>
          <w:color w:val="000000"/>
          <w:sz w:val="27"/>
          <w:szCs w:val="27"/>
          <w:lang w:val="ru-RU"/>
        </w:rPr>
      </w:pPr>
      <w:r>
        <w:rPr>
          <w:bCs/>
          <w:color w:val="000000"/>
          <w:sz w:val="27"/>
          <w:szCs w:val="27"/>
          <w:lang w:val="ru-RU"/>
        </w:rPr>
        <w:t xml:space="preserve">        1.2.Пункт   6  решения   исключить.</w:t>
      </w:r>
    </w:p>
    <w:p w:rsidR="00202CCF" w:rsidRDefault="00202CCF" w:rsidP="00202CCF">
      <w:pPr>
        <w:pStyle w:val="a5"/>
        <w:rPr>
          <w:bCs/>
          <w:color w:val="000000"/>
          <w:sz w:val="27"/>
          <w:szCs w:val="27"/>
          <w:lang w:val="ru-RU"/>
        </w:rPr>
      </w:pPr>
      <w:r>
        <w:rPr>
          <w:bCs/>
          <w:color w:val="000000"/>
          <w:sz w:val="27"/>
          <w:szCs w:val="27"/>
          <w:lang w:val="ru-RU"/>
        </w:rPr>
        <w:t xml:space="preserve">        1.3. Пункт 6  приложения   2   исключить.</w:t>
      </w:r>
    </w:p>
    <w:p w:rsidR="00202CCF" w:rsidRDefault="00202CCF" w:rsidP="00202CCF">
      <w:pPr>
        <w:pStyle w:val="a5"/>
        <w:rPr>
          <w:bCs/>
          <w:color w:val="000000"/>
          <w:sz w:val="27"/>
          <w:szCs w:val="27"/>
          <w:lang w:val="ru-RU"/>
        </w:rPr>
      </w:pPr>
      <w:r>
        <w:rPr>
          <w:bCs/>
          <w:color w:val="000000"/>
          <w:sz w:val="27"/>
          <w:szCs w:val="27"/>
          <w:lang w:val="ru-RU"/>
        </w:rPr>
        <w:t xml:space="preserve">       1.4.Пункты    7,8,9. приложения   3 исключить.</w:t>
      </w:r>
    </w:p>
    <w:p w:rsidR="00202CCF" w:rsidRDefault="00202CCF" w:rsidP="00202CCF">
      <w:pPr>
        <w:pStyle w:val="a5"/>
        <w:rPr>
          <w:bCs/>
          <w:color w:val="000000"/>
          <w:sz w:val="27"/>
          <w:szCs w:val="27"/>
          <w:lang w:val="ru-RU"/>
        </w:rPr>
      </w:pPr>
      <w:r>
        <w:rPr>
          <w:bCs/>
          <w:color w:val="000000"/>
          <w:sz w:val="27"/>
          <w:szCs w:val="27"/>
          <w:lang w:val="ru-RU"/>
        </w:rPr>
        <w:t xml:space="preserve">       1.5. Пункт 4 приложения  6 изложить в новой  редакции:</w:t>
      </w:r>
    </w:p>
    <w:p w:rsidR="00202CCF" w:rsidRDefault="00202CCF" w:rsidP="00202CCF">
      <w:pPr>
        <w:pStyle w:val="a5"/>
        <w:rPr>
          <w:rFonts w:ascii="Кщьфт" w:hAnsi="Кщьфт" w:cs="Arial"/>
          <w:sz w:val="27"/>
          <w:szCs w:val="27"/>
          <w:lang w:val="ru-RU"/>
        </w:rPr>
      </w:pPr>
      <w:r>
        <w:rPr>
          <w:rFonts w:ascii="Кщьфт" w:hAnsi="Кщьфт" w:cs="Arial"/>
          <w:sz w:val="27"/>
          <w:szCs w:val="27"/>
          <w:lang w:val="ru-RU"/>
        </w:rPr>
        <w:t>-«4.Работа  по совмещаемой  должности  в обязательном порядке   оплачивается  дополнительно.»</w:t>
      </w:r>
    </w:p>
    <w:p w:rsidR="00202CCF" w:rsidRDefault="00202CCF" w:rsidP="00202CCF">
      <w:pPr>
        <w:pStyle w:val="a5"/>
        <w:rPr>
          <w:rFonts w:ascii="Кщьфт" w:hAnsi="Кщьфт" w:cs="Arial"/>
          <w:sz w:val="27"/>
          <w:szCs w:val="27"/>
          <w:lang w:val="ru-RU"/>
        </w:rPr>
      </w:pPr>
      <w:r>
        <w:rPr>
          <w:rFonts w:ascii="Кщьфт" w:hAnsi="Кщьфт" w:cs="Arial"/>
          <w:sz w:val="27"/>
          <w:szCs w:val="27"/>
          <w:lang w:val="ru-RU"/>
        </w:rPr>
        <w:t xml:space="preserve">      2. Контроль за исполнением настоящего решения оставляю за собой.</w:t>
      </w:r>
    </w:p>
    <w:p w:rsidR="00202CCF" w:rsidRDefault="00202CCF" w:rsidP="00202CCF">
      <w:pPr>
        <w:pStyle w:val="a5"/>
        <w:rPr>
          <w:rFonts w:ascii="Кщьфт" w:hAnsi="Кщьфт" w:cs="Arial"/>
          <w:sz w:val="27"/>
          <w:szCs w:val="27"/>
          <w:lang w:val="ru-RU"/>
        </w:rPr>
      </w:pPr>
      <w:r>
        <w:rPr>
          <w:rFonts w:ascii="Кщьфт" w:hAnsi="Кщьфт" w:cs="Arial"/>
          <w:sz w:val="27"/>
          <w:szCs w:val="27"/>
          <w:lang w:val="ru-RU"/>
        </w:rPr>
        <w:t xml:space="preserve">      3. Настоящее решение вступает в силу с момента официального опубликования (обнародования) .</w:t>
      </w:r>
    </w:p>
    <w:p w:rsidR="00202CCF" w:rsidRDefault="00202CCF" w:rsidP="00202CCF">
      <w:pPr>
        <w:tabs>
          <w:tab w:val="left" w:pos="527"/>
        </w:tabs>
        <w:ind w:firstLine="708"/>
        <w:rPr>
          <w:rFonts w:ascii="Кщьфт" w:hAnsi="Кщьфт" w:cs="Arial"/>
          <w:sz w:val="27"/>
          <w:szCs w:val="27"/>
        </w:rPr>
      </w:pPr>
    </w:p>
    <w:p w:rsidR="00202CCF" w:rsidRDefault="00202CCF" w:rsidP="00202CCF">
      <w:pPr>
        <w:tabs>
          <w:tab w:val="left" w:pos="527"/>
        </w:tabs>
        <w:rPr>
          <w:rFonts w:ascii="Кщьфт" w:hAnsi="Кщьфт" w:cs="Arial"/>
          <w:sz w:val="27"/>
          <w:szCs w:val="27"/>
        </w:rPr>
      </w:pPr>
      <w:r>
        <w:rPr>
          <w:rFonts w:ascii="Кщьфт" w:hAnsi="Кщьфт" w:cs="Arial"/>
          <w:sz w:val="27"/>
          <w:szCs w:val="27"/>
        </w:rPr>
        <w:t xml:space="preserve">Глава сельского поселения Село Букань»                                     В.В.Терехов                                                                               </w:t>
      </w:r>
      <w:r>
        <w:rPr>
          <w:rFonts w:ascii="Кщьфт" w:hAnsi="Кщьфт" w:cs="Arial"/>
          <w:sz w:val="27"/>
          <w:szCs w:val="27"/>
        </w:rPr>
        <w:tab/>
      </w:r>
      <w:r>
        <w:rPr>
          <w:rFonts w:ascii="Кщьфт" w:hAnsi="Кщьфт" w:cs="Arial"/>
          <w:sz w:val="27"/>
          <w:szCs w:val="27"/>
        </w:rPr>
        <w:tab/>
        <w:t xml:space="preserve">                                                                                                                </w:t>
      </w:r>
    </w:p>
    <w:p w:rsidR="00512C70" w:rsidRDefault="00512C70" w:rsidP="00512C70">
      <w:pPr>
        <w:jc w:val="center"/>
        <w:rPr>
          <w:rFonts w:cs="Arial"/>
          <w:b/>
          <w:sz w:val="32"/>
          <w:szCs w:val="32"/>
        </w:rPr>
      </w:pPr>
      <w:r>
        <w:rPr>
          <w:rFonts w:cs="Arial"/>
          <w:b/>
          <w:sz w:val="32"/>
          <w:szCs w:val="32"/>
        </w:rPr>
        <w:lastRenderedPageBreak/>
        <w:t>СЕЛЬСКАЯ ДУМА</w:t>
      </w:r>
    </w:p>
    <w:p w:rsidR="00512C70" w:rsidRDefault="00512C70" w:rsidP="00512C70">
      <w:pPr>
        <w:jc w:val="center"/>
        <w:rPr>
          <w:rFonts w:cs="Arial"/>
          <w:b/>
          <w:sz w:val="32"/>
          <w:szCs w:val="32"/>
        </w:rPr>
      </w:pPr>
      <w:r>
        <w:rPr>
          <w:rFonts w:cs="Arial"/>
          <w:b/>
          <w:sz w:val="32"/>
          <w:szCs w:val="32"/>
        </w:rPr>
        <w:t>муниципального образования сельского поселения</w:t>
      </w:r>
    </w:p>
    <w:p w:rsidR="00512C70" w:rsidRDefault="00512C70" w:rsidP="00512C70">
      <w:pPr>
        <w:jc w:val="center"/>
        <w:rPr>
          <w:rFonts w:cs="Arial"/>
          <w:b/>
          <w:sz w:val="32"/>
          <w:szCs w:val="32"/>
        </w:rPr>
      </w:pPr>
      <w:r>
        <w:rPr>
          <w:rFonts w:cs="Arial"/>
          <w:b/>
          <w:sz w:val="32"/>
          <w:szCs w:val="32"/>
        </w:rPr>
        <w:t>«Село Букань»</w:t>
      </w:r>
    </w:p>
    <w:p w:rsidR="00512C70" w:rsidRDefault="00512C70" w:rsidP="00512C70">
      <w:pPr>
        <w:jc w:val="center"/>
        <w:rPr>
          <w:rFonts w:cs="Arial"/>
          <w:b/>
          <w:sz w:val="32"/>
          <w:szCs w:val="32"/>
        </w:rPr>
      </w:pPr>
      <w:proofErr w:type="spellStart"/>
      <w:r>
        <w:rPr>
          <w:rFonts w:cs="Arial"/>
          <w:b/>
          <w:sz w:val="32"/>
          <w:szCs w:val="32"/>
        </w:rPr>
        <w:t>Людиновского</w:t>
      </w:r>
      <w:proofErr w:type="spellEnd"/>
      <w:r>
        <w:rPr>
          <w:rFonts w:cs="Arial"/>
          <w:b/>
          <w:sz w:val="32"/>
          <w:szCs w:val="32"/>
        </w:rPr>
        <w:t xml:space="preserve"> района, Калужской области</w:t>
      </w:r>
    </w:p>
    <w:p w:rsidR="00512C70" w:rsidRDefault="00512C70" w:rsidP="00512C70">
      <w:pPr>
        <w:keepNext/>
        <w:keepLines/>
        <w:spacing w:before="200"/>
        <w:jc w:val="center"/>
        <w:outlineLvl w:val="1"/>
        <w:rPr>
          <w:rFonts w:cs="Arial"/>
          <w:b/>
          <w:bCs/>
          <w:color w:val="000000"/>
          <w:sz w:val="32"/>
          <w:szCs w:val="32"/>
        </w:rPr>
      </w:pPr>
      <w:r>
        <w:rPr>
          <w:rFonts w:cs="Arial"/>
          <w:b/>
          <w:bCs/>
          <w:color w:val="000000"/>
          <w:sz w:val="32"/>
          <w:szCs w:val="32"/>
        </w:rPr>
        <w:t>РЕШЕНИЕ</w:t>
      </w:r>
    </w:p>
    <w:p w:rsidR="00512C70" w:rsidRDefault="00512C70" w:rsidP="00512C70">
      <w:pPr>
        <w:rPr>
          <w:rFonts w:cs="Arial"/>
          <w:sz w:val="24"/>
          <w:szCs w:val="24"/>
        </w:rPr>
      </w:pPr>
    </w:p>
    <w:p w:rsidR="00512C70" w:rsidRDefault="00512C70" w:rsidP="00512C70">
      <w:pPr>
        <w:rPr>
          <w:rFonts w:cs="Arial"/>
        </w:rPr>
      </w:pPr>
      <w:r>
        <w:rPr>
          <w:rFonts w:cs="Arial"/>
        </w:rPr>
        <w:t>от 21 марта 2023 года                                                                                          № 12/1</w:t>
      </w:r>
    </w:p>
    <w:p w:rsidR="00512C70" w:rsidRDefault="00512C70" w:rsidP="00512C70">
      <w:pPr>
        <w:rPr>
          <w:rFonts w:cs="Arial"/>
        </w:rPr>
      </w:pPr>
    </w:p>
    <w:p w:rsidR="00512C70" w:rsidRPr="00512C70" w:rsidRDefault="00512C70" w:rsidP="00512C70">
      <w:pPr>
        <w:pStyle w:val="a5"/>
        <w:ind w:left="567"/>
        <w:jc w:val="center"/>
        <w:rPr>
          <w:rFonts w:ascii="Arial" w:hAnsi="Arial" w:cs="Arial"/>
          <w:b/>
          <w:bCs/>
          <w:kern w:val="28"/>
          <w:sz w:val="32"/>
          <w:szCs w:val="32"/>
          <w:lang w:val="ru-RU"/>
        </w:rPr>
      </w:pPr>
      <w:r w:rsidRPr="00512C70">
        <w:rPr>
          <w:rFonts w:ascii="Arial" w:hAnsi="Arial" w:cs="Arial"/>
          <w:b/>
          <w:bCs/>
          <w:kern w:val="28"/>
          <w:sz w:val="32"/>
          <w:szCs w:val="32"/>
          <w:lang w:val="ru-RU"/>
        </w:rPr>
        <w:t>Об оплате труда лиц, замещающих  муниципальные должности муниципальной службы в муниципальном образовании сельского поселения «Село Букань»</w:t>
      </w:r>
    </w:p>
    <w:p w:rsidR="00512C70" w:rsidRPr="00512C70" w:rsidRDefault="00512C70" w:rsidP="00512C70">
      <w:pPr>
        <w:pStyle w:val="a5"/>
        <w:ind w:left="567"/>
        <w:jc w:val="center"/>
        <w:rPr>
          <w:rFonts w:ascii="Arial" w:hAnsi="Arial" w:cs="Arial"/>
          <w:b/>
          <w:bCs/>
          <w:kern w:val="28"/>
          <w:sz w:val="32"/>
          <w:szCs w:val="32"/>
          <w:lang w:val="ru-RU"/>
        </w:rPr>
      </w:pPr>
    </w:p>
    <w:p w:rsidR="00512C70" w:rsidRDefault="00512C70" w:rsidP="00512C70">
      <w:pPr>
        <w:pStyle w:val="ConsPlusTitle"/>
        <w:widowControl/>
        <w:ind w:firstLine="567"/>
        <w:jc w:val="center"/>
        <w:rPr>
          <w:rFonts w:ascii="Arial" w:hAnsi="Arial" w:cs="Arial"/>
          <w:b w:val="0"/>
        </w:rPr>
      </w:pPr>
      <w:r>
        <w:rPr>
          <w:rFonts w:ascii="Arial" w:hAnsi="Arial" w:cs="Arial"/>
          <w:b w:val="0"/>
        </w:rPr>
        <w:t xml:space="preserve">(в ред. решений </w:t>
      </w:r>
      <w:hyperlink r:id="rId7" w:tgtFrame="ChangingDocument" w:history="1">
        <w:r>
          <w:rPr>
            <w:rStyle w:val="a3"/>
            <w:rFonts w:ascii="Arial" w:hAnsi="Arial" w:cs="Arial"/>
            <w:b w:val="0"/>
          </w:rPr>
          <w:t>от 12.10.2023 № 31</w:t>
        </w:r>
      </w:hyperlink>
      <w:r>
        <w:rPr>
          <w:rFonts w:ascii="Arial" w:hAnsi="Arial" w:cs="Arial"/>
          <w:b w:val="0"/>
        </w:rPr>
        <w:t xml:space="preserve">; </w:t>
      </w:r>
      <w:hyperlink r:id="rId8" w:tgtFrame="ChangingDocument" w:history="1">
        <w:r>
          <w:rPr>
            <w:rStyle w:val="a3"/>
            <w:rFonts w:ascii="Arial" w:hAnsi="Arial" w:cs="Arial"/>
            <w:b w:val="0"/>
          </w:rPr>
          <w:t>05.11.2024 № 24</w:t>
        </w:r>
      </w:hyperlink>
      <w:r>
        <w:rPr>
          <w:rFonts w:ascii="Arial" w:hAnsi="Arial" w:cs="Arial"/>
          <w:b w:val="0"/>
        </w:rPr>
        <w:t xml:space="preserve">; </w:t>
      </w:r>
      <w:hyperlink r:id="rId9" w:tgtFrame="ChangingDocument" w:history="1">
        <w:r>
          <w:rPr>
            <w:rStyle w:val="a3"/>
            <w:rFonts w:ascii="Arial" w:hAnsi="Arial" w:cs="Arial"/>
            <w:b w:val="0"/>
          </w:rPr>
          <w:t xml:space="preserve">23.01.2025   № </w:t>
        </w:r>
      </w:hyperlink>
      <w:r>
        <w:t>3</w:t>
      </w:r>
      <w:r>
        <w:rPr>
          <w:rFonts w:ascii="Arial" w:hAnsi="Arial" w:cs="Arial"/>
          <w:b w:val="0"/>
        </w:rPr>
        <w:t>)</w:t>
      </w:r>
      <w:r>
        <w:rPr>
          <w:rFonts w:ascii="Arial" w:hAnsi="Arial" w:cs="Arial"/>
          <w:b w:val="0"/>
        </w:rPr>
        <w:tab/>
      </w:r>
    </w:p>
    <w:p w:rsidR="00512C70" w:rsidRDefault="00512C70" w:rsidP="00512C70">
      <w:pPr>
        <w:pStyle w:val="ConsPlusTitle"/>
        <w:widowControl/>
        <w:ind w:firstLine="567"/>
        <w:jc w:val="center"/>
        <w:rPr>
          <w:rFonts w:ascii="Arial" w:hAnsi="Arial" w:cs="Arial"/>
          <w:b w:val="0"/>
        </w:rPr>
      </w:pPr>
    </w:p>
    <w:p w:rsidR="00512C70" w:rsidRDefault="00512C70" w:rsidP="00512C70">
      <w:pPr>
        <w:pStyle w:val="ConsPlusTitle"/>
        <w:widowControl/>
        <w:ind w:firstLine="567"/>
        <w:jc w:val="center"/>
        <w:rPr>
          <w:rFonts w:ascii="Arial" w:hAnsi="Arial" w:cs="Arial"/>
          <w:b w:val="0"/>
        </w:rPr>
      </w:pPr>
    </w:p>
    <w:p w:rsidR="00512C70" w:rsidRDefault="00512C70" w:rsidP="00512C70">
      <w:pPr>
        <w:rPr>
          <w:rFonts w:ascii="Arial" w:hAnsi="Arial" w:cs="Arial"/>
        </w:rPr>
      </w:pPr>
      <w:r>
        <w:rPr>
          <w:rFonts w:cs="Arial"/>
        </w:rPr>
        <w:t xml:space="preserve">В соответствии со ст.7, 43 Федерального закона от 06.10.2003г № </w:t>
      </w:r>
      <w:hyperlink r:id="rId10" w:tooltip="№ 131-ФЗ" w:history="1">
        <w:r>
          <w:rPr>
            <w:rStyle w:val="a3"/>
            <w:rFonts w:cs="Arial"/>
          </w:rPr>
          <w:t>131-ФЗ</w:t>
        </w:r>
      </w:hyperlink>
      <w:r>
        <w:rPr>
          <w:rFonts w:cs="Arial"/>
        </w:rPr>
        <w:t xml:space="preserve"> «</w:t>
      </w:r>
      <w:hyperlink r:id="rId11" w:tooltip="Об общих принципах организации местного самоуправления в Российской" w:history="1">
        <w:r>
          <w:rPr>
            <w:rStyle w:val="a3"/>
            <w:rFonts w:cs="Arial"/>
          </w:rPr>
          <w:t>Об общих принципах организации местного самоуправления в Российской</w:t>
        </w:r>
      </w:hyperlink>
      <w:r>
        <w:rPr>
          <w:rFonts w:cs="Arial"/>
        </w:rPr>
        <w:t xml:space="preserve"> Федерации», Законом Калужской области от 27.12.2006г № 276-ФЗ «О реестре муниципальных должностей и муниципальных должностей муниципальной службы в отдельных вопросах регулирования оплаты труда лиц, замещающих муниципальные должности в Калужской области», со ст.22 Федерального Закона </w:t>
      </w:r>
      <w:hyperlink r:id="rId12" w:tooltip="25-ФЗ от 02.03.2007" w:history="1">
        <w:r>
          <w:rPr>
            <w:rStyle w:val="a3"/>
            <w:rFonts w:cs="Arial"/>
          </w:rPr>
          <w:t>от 02.03.2007 № 25-ФЗ</w:t>
        </w:r>
      </w:hyperlink>
      <w:r>
        <w:rPr>
          <w:rFonts w:cs="Arial"/>
        </w:rPr>
        <w:t xml:space="preserve"> «О муниципальной службе в Российской Федерации», постановлением Правительства Калужской области от 13.09.2022 года № 697 «О внесении изменений в некоторые постановления Правительства Калужской области»,   постановлением Правительства Калужской области от 18.01.2023 года № 32 «О внесении изменений в некоторые постановления Правительства Калужской области», с </w:t>
      </w:r>
      <w:hyperlink r:id="rId13" w:tgtFrame="Logical" w:history="1">
        <w:r>
          <w:rPr>
            <w:rStyle w:val="a3"/>
            <w:rFonts w:cs="Arial"/>
          </w:rPr>
          <w:t>Уставом</w:t>
        </w:r>
      </w:hyperlink>
      <w:r>
        <w:t xml:space="preserve"> </w:t>
      </w:r>
      <w:r>
        <w:rPr>
          <w:rFonts w:cs="Arial"/>
        </w:rPr>
        <w:t>муниципального образования сельского поселения «Село Букань», в целях упорядочения оплаты труда и повышения социальной защищенности работников администрации муниципального образования  сельского поселения «Село Букань», Сельская Дума</w:t>
      </w:r>
    </w:p>
    <w:p w:rsidR="00512C70" w:rsidRDefault="00512C70" w:rsidP="00512C70">
      <w:pPr>
        <w:autoSpaceDE w:val="0"/>
        <w:autoSpaceDN w:val="0"/>
        <w:adjustRightInd w:val="0"/>
        <w:rPr>
          <w:rFonts w:cs="Arial"/>
          <w:b/>
        </w:rPr>
      </w:pPr>
      <w:r>
        <w:rPr>
          <w:rFonts w:cs="Arial"/>
          <w:b/>
        </w:rPr>
        <w:t>Р Е Ш И Л А:</w:t>
      </w:r>
    </w:p>
    <w:p w:rsidR="00512C70" w:rsidRDefault="00512C70" w:rsidP="00512C70">
      <w:pPr>
        <w:autoSpaceDE w:val="0"/>
        <w:autoSpaceDN w:val="0"/>
        <w:adjustRightInd w:val="0"/>
        <w:rPr>
          <w:rFonts w:cs="Arial"/>
          <w:b/>
        </w:rPr>
      </w:pPr>
    </w:p>
    <w:p w:rsidR="00512C70" w:rsidRDefault="00512C70" w:rsidP="00512C70">
      <w:pPr>
        <w:autoSpaceDE w:val="0"/>
        <w:autoSpaceDN w:val="0"/>
        <w:adjustRightInd w:val="0"/>
        <w:rPr>
          <w:rFonts w:cs="Arial"/>
          <w:b/>
        </w:rPr>
      </w:pPr>
      <w:r>
        <w:rPr>
          <w:rFonts w:cs="Arial"/>
        </w:rPr>
        <w:t>1. Утвердить размеры должностных окладов муниципальных служащих, замещающих муниципальные должности муниципальной службы (далее - муниципальные служащие) муниципального образования сельского поселения «Село Букань», в соответствии с приложением N 1 к настоящему Решению.</w:t>
      </w:r>
    </w:p>
    <w:p w:rsidR="00512C70" w:rsidRDefault="00512C70" w:rsidP="00512C70">
      <w:pPr>
        <w:autoSpaceDE w:val="0"/>
        <w:autoSpaceDN w:val="0"/>
        <w:adjustRightInd w:val="0"/>
        <w:outlineLvl w:val="0"/>
        <w:rPr>
          <w:rFonts w:cs="Arial"/>
        </w:rPr>
      </w:pPr>
      <w:r>
        <w:rPr>
          <w:rFonts w:cs="Arial"/>
        </w:rPr>
        <w:lastRenderedPageBreak/>
        <w:t>2. Установить к должностному окладу  муниципальных служащих, ежемесячную надбавку за особые условия муниципальной службы в следующих размерах по группам должностей муниципальной службы:</w:t>
      </w:r>
    </w:p>
    <w:p w:rsidR="00512C70" w:rsidRDefault="00512C70" w:rsidP="00512C70">
      <w:pPr>
        <w:autoSpaceDE w:val="0"/>
        <w:autoSpaceDN w:val="0"/>
        <w:adjustRightInd w:val="0"/>
        <w:rPr>
          <w:rFonts w:cs="Arial"/>
        </w:rPr>
      </w:pPr>
      <w:r>
        <w:rPr>
          <w:rFonts w:cs="Arial"/>
        </w:rPr>
        <w:t>- по высшей группе должностей муниципальной службы - в размере от 150 до300 процентов должностного оклада;</w:t>
      </w:r>
    </w:p>
    <w:p w:rsidR="00512C70" w:rsidRDefault="00512C70" w:rsidP="00512C70">
      <w:pPr>
        <w:autoSpaceDE w:val="0"/>
        <w:autoSpaceDN w:val="0"/>
        <w:adjustRightInd w:val="0"/>
        <w:rPr>
          <w:rFonts w:cs="Arial"/>
        </w:rPr>
      </w:pPr>
      <w:r>
        <w:rPr>
          <w:rFonts w:cs="Arial"/>
        </w:rPr>
        <w:t>-  по  главной группе должностей муниципальной службы- в размере от 130 до 280 процентов должностного оклада;</w:t>
      </w:r>
    </w:p>
    <w:p w:rsidR="00512C70" w:rsidRDefault="00512C70" w:rsidP="00512C70">
      <w:pPr>
        <w:autoSpaceDE w:val="0"/>
        <w:autoSpaceDN w:val="0"/>
        <w:adjustRightInd w:val="0"/>
        <w:rPr>
          <w:rFonts w:cs="Arial"/>
        </w:rPr>
      </w:pPr>
      <w:r>
        <w:rPr>
          <w:rFonts w:cs="Arial"/>
        </w:rPr>
        <w:t>- по ведущей группе должностей муниципальной службы - в размере от 100 до 200  процентов  должностного  оклада;</w:t>
      </w:r>
    </w:p>
    <w:p w:rsidR="00512C70" w:rsidRDefault="00512C70" w:rsidP="00512C70">
      <w:pPr>
        <w:autoSpaceDE w:val="0"/>
        <w:autoSpaceDN w:val="0"/>
        <w:adjustRightInd w:val="0"/>
        <w:rPr>
          <w:rFonts w:cs="Arial"/>
        </w:rPr>
      </w:pPr>
      <w:r>
        <w:rPr>
          <w:rFonts w:cs="Arial"/>
        </w:rPr>
        <w:t>- по старшей группе должностей муниципальной службы - в размере от 60 до 190 процентов должностного оклада;</w:t>
      </w:r>
    </w:p>
    <w:p w:rsidR="00512C70" w:rsidRDefault="00512C70" w:rsidP="00512C70">
      <w:pPr>
        <w:autoSpaceDE w:val="0"/>
        <w:autoSpaceDN w:val="0"/>
        <w:adjustRightInd w:val="0"/>
        <w:rPr>
          <w:rFonts w:cs="Arial"/>
        </w:rPr>
      </w:pPr>
      <w:r>
        <w:rPr>
          <w:rFonts w:cs="Arial"/>
        </w:rPr>
        <w:t>- по младшей группе должностей муниципальной службы - до 140 процентов должностного  оклада.</w:t>
      </w:r>
    </w:p>
    <w:p w:rsidR="00512C70" w:rsidRDefault="00512C70" w:rsidP="00512C70">
      <w:pPr>
        <w:autoSpaceDE w:val="0"/>
        <w:autoSpaceDN w:val="0"/>
        <w:adjustRightInd w:val="0"/>
        <w:rPr>
          <w:rFonts w:cs="Arial"/>
        </w:rPr>
      </w:pPr>
      <w:r>
        <w:rPr>
          <w:rFonts w:cs="Arial"/>
        </w:rPr>
        <w:t>3. Утвердить Положение о порядке выплаты ежемесячной надбавки к должностному окладу за особые условия муниципальной службы муниципальным служащим, замещающим муниципальные должности (приложение № 2).</w:t>
      </w:r>
    </w:p>
    <w:p w:rsidR="00512C70" w:rsidRDefault="00512C70" w:rsidP="00512C70">
      <w:pPr>
        <w:autoSpaceDE w:val="0"/>
        <w:autoSpaceDN w:val="0"/>
        <w:adjustRightInd w:val="0"/>
        <w:rPr>
          <w:rFonts w:cs="Arial"/>
        </w:rPr>
      </w:pPr>
      <w:r>
        <w:rPr>
          <w:rFonts w:cs="Arial"/>
        </w:rPr>
        <w:t xml:space="preserve">п. 4 исключен – решение </w:t>
      </w:r>
      <w:hyperlink r:id="rId14" w:tgtFrame="Cancelling" w:history="1">
        <w:r>
          <w:rPr>
            <w:rStyle w:val="a3"/>
            <w:rFonts w:cs="Arial"/>
          </w:rPr>
          <w:t>от 23.01.2025 № 1</w:t>
        </w:r>
      </w:hyperlink>
    </w:p>
    <w:p w:rsidR="00512C70" w:rsidRDefault="00512C70" w:rsidP="00512C70">
      <w:pPr>
        <w:autoSpaceDE w:val="0"/>
        <w:autoSpaceDN w:val="0"/>
        <w:adjustRightInd w:val="0"/>
        <w:rPr>
          <w:rFonts w:cs="Arial"/>
        </w:rPr>
      </w:pPr>
      <w:r>
        <w:rPr>
          <w:rFonts w:cs="Arial"/>
        </w:rPr>
        <w:t>5.  Утвердить Положение о порядке выплаты премии за выполнение особо важных заданий лицам, замещающим муниципальные должности муниципальной службы и поощрений (приложение № 3).</w:t>
      </w:r>
    </w:p>
    <w:p w:rsidR="00512C70" w:rsidRDefault="00512C70" w:rsidP="00512C70">
      <w:pPr>
        <w:autoSpaceDE w:val="0"/>
        <w:autoSpaceDN w:val="0"/>
        <w:adjustRightInd w:val="0"/>
        <w:rPr>
          <w:rFonts w:cs="Arial"/>
        </w:rPr>
      </w:pPr>
      <w:r>
        <w:rPr>
          <w:rFonts w:cs="Arial"/>
        </w:rPr>
        <w:t xml:space="preserve">п. 6 исключен – решение </w:t>
      </w:r>
      <w:hyperlink r:id="rId15" w:tgtFrame="Cancelling" w:history="1">
        <w:r>
          <w:rPr>
            <w:rStyle w:val="a3"/>
            <w:rFonts w:cs="Arial"/>
          </w:rPr>
          <w:t>от 23.01.2025 № 1</w:t>
        </w:r>
      </w:hyperlink>
    </w:p>
    <w:p w:rsidR="00512C70" w:rsidRDefault="00512C70" w:rsidP="00512C70">
      <w:pPr>
        <w:autoSpaceDE w:val="0"/>
        <w:autoSpaceDN w:val="0"/>
        <w:adjustRightInd w:val="0"/>
        <w:rPr>
          <w:rFonts w:cs="Arial"/>
        </w:rPr>
      </w:pPr>
      <w:r>
        <w:rPr>
          <w:rFonts w:cs="Arial"/>
        </w:rPr>
        <w:t>7. Утвердить Положение о порядке выплаты материальной помощи и единовременной выплаты при предоставлении ежегодного оплачиваемого отпуска, лицам, замещающим муниципальные должности и муниципальные должности муниципальной службы (приложение № 5).</w:t>
      </w:r>
    </w:p>
    <w:p w:rsidR="00512C70" w:rsidRDefault="00512C70" w:rsidP="00512C70">
      <w:pPr>
        <w:autoSpaceDE w:val="0"/>
        <w:autoSpaceDN w:val="0"/>
        <w:adjustRightInd w:val="0"/>
        <w:rPr>
          <w:rFonts w:cs="Arial"/>
        </w:rPr>
      </w:pPr>
      <w:r>
        <w:rPr>
          <w:rFonts w:cs="Arial"/>
        </w:rPr>
        <w:t>8. Установить, что при формировании фонда оплаты труда лиц, замещающих муниципальные должности и муниципальных служащих, сверх суммы средств, направляемых для выплаты должностных окладов, предусматриваются следующие средства в размере  47 должностных окладов для выплаты (в расчете на год):</w:t>
      </w:r>
    </w:p>
    <w:p w:rsidR="00512C70" w:rsidRDefault="00512C70" w:rsidP="00512C70">
      <w:pPr>
        <w:autoSpaceDE w:val="0"/>
        <w:autoSpaceDN w:val="0"/>
        <w:adjustRightInd w:val="0"/>
        <w:rPr>
          <w:rFonts w:cs="Arial"/>
        </w:rPr>
      </w:pPr>
      <w:r>
        <w:rPr>
          <w:rFonts w:cs="Arial"/>
        </w:rPr>
        <w:t>1)  для  выплаты  должностных  окладов  муниципальным служащим  - в размере двенадцати должностных окладов;</w:t>
      </w:r>
    </w:p>
    <w:p w:rsidR="00512C70" w:rsidRDefault="00512C70" w:rsidP="00512C70">
      <w:pPr>
        <w:autoSpaceDE w:val="0"/>
        <w:autoSpaceDN w:val="0"/>
        <w:adjustRightInd w:val="0"/>
        <w:rPr>
          <w:rFonts w:cs="Arial"/>
        </w:rPr>
      </w:pPr>
      <w:r>
        <w:rPr>
          <w:rFonts w:cs="Arial"/>
        </w:rPr>
        <w:t>2) ежемесячной  надбавки  к  должностному  окладу  за особые  условия  муниципальной службы - в размере  семнадцати должностных окладов;</w:t>
      </w:r>
    </w:p>
    <w:p w:rsidR="00512C70" w:rsidRDefault="00512C70" w:rsidP="00512C70">
      <w:pPr>
        <w:autoSpaceDE w:val="0"/>
        <w:autoSpaceDN w:val="0"/>
        <w:adjustRightInd w:val="0"/>
        <w:rPr>
          <w:rFonts w:cs="Arial"/>
        </w:rPr>
      </w:pPr>
      <w:r>
        <w:rPr>
          <w:rFonts w:cs="Arial"/>
        </w:rPr>
        <w:t>3) ежемесячной надбавки за выслугу лет на муниципальной службе - в размере двух должностных окладов муниципальных служащих;</w:t>
      </w:r>
    </w:p>
    <w:p w:rsidR="00512C70" w:rsidRDefault="00512C70" w:rsidP="00512C70">
      <w:pPr>
        <w:autoSpaceDE w:val="0"/>
        <w:autoSpaceDN w:val="0"/>
        <w:adjustRightInd w:val="0"/>
        <w:rPr>
          <w:rFonts w:cs="Arial"/>
        </w:rPr>
      </w:pPr>
      <w:r>
        <w:rPr>
          <w:rFonts w:cs="Arial"/>
        </w:rPr>
        <w:t>4) ежемесячная надбавка к должностному окладу за классный чин – в размере двух должностных окладов;</w:t>
      </w:r>
    </w:p>
    <w:p w:rsidR="00512C70" w:rsidRDefault="00512C70" w:rsidP="00512C70">
      <w:pPr>
        <w:autoSpaceDE w:val="0"/>
        <w:autoSpaceDN w:val="0"/>
        <w:adjustRightInd w:val="0"/>
        <w:rPr>
          <w:rFonts w:cs="Arial"/>
        </w:rPr>
      </w:pPr>
      <w:r>
        <w:rPr>
          <w:rFonts w:cs="Arial"/>
        </w:rPr>
        <w:lastRenderedPageBreak/>
        <w:t>5) премий за выполнение особо важных заданий - в размере трех   должностных  окладов;</w:t>
      </w:r>
    </w:p>
    <w:p w:rsidR="00512C70" w:rsidRDefault="00512C70" w:rsidP="00512C70">
      <w:pPr>
        <w:autoSpaceDE w:val="0"/>
        <w:autoSpaceDN w:val="0"/>
        <w:adjustRightInd w:val="0"/>
        <w:rPr>
          <w:rFonts w:cs="Arial"/>
        </w:rPr>
      </w:pPr>
      <w:r>
        <w:rPr>
          <w:rFonts w:cs="Arial"/>
        </w:rPr>
        <w:t>6) 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512C70" w:rsidRDefault="00512C70" w:rsidP="00512C70">
      <w:pPr>
        <w:autoSpaceDE w:val="0"/>
        <w:autoSpaceDN w:val="0"/>
        <w:adjustRightInd w:val="0"/>
        <w:rPr>
          <w:rFonts w:cs="Arial"/>
        </w:rPr>
      </w:pPr>
      <w:r>
        <w:rPr>
          <w:rFonts w:cs="Arial"/>
        </w:rPr>
        <w:t xml:space="preserve">(п.8 в ред. решения </w:t>
      </w:r>
      <w:hyperlink r:id="rId16" w:tgtFrame="ChangingDocument" w:history="1">
        <w:r>
          <w:rPr>
            <w:rStyle w:val="a3"/>
            <w:rFonts w:cs="Arial"/>
          </w:rPr>
          <w:t>от 05.11.2024 № 24</w:t>
        </w:r>
      </w:hyperlink>
      <w:r>
        <w:rPr>
          <w:rFonts w:cs="Arial"/>
        </w:rPr>
        <w:t>)</w:t>
      </w:r>
    </w:p>
    <w:p w:rsidR="00512C70" w:rsidRDefault="00512C70" w:rsidP="00512C70">
      <w:pPr>
        <w:rPr>
          <w:rFonts w:cs="Arial"/>
        </w:rPr>
      </w:pPr>
      <w:r>
        <w:rPr>
          <w:rFonts w:cs="Arial"/>
        </w:rPr>
        <w:t>9. Утвердить Положение о доплате муниципальным служащим администрации сельского поселения «Село Букань» за совмещение профессий (должностей), исполнение обязанностей временно отсутствующего работника.</w:t>
      </w:r>
    </w:p>
    <w:p w:rsidR="00512C70" w:rsidRDefault="00512C70" w:rsidP="00512C70">
      <w:pPr>
        <w:autoSpaceDE w:val="0"/>
        <w:autoSpaceDN w:val="0"/>
        <w:adjustRightInd w:val="0"/>
        <w:outlineLvl w:val="0"/>
        <w:rPr>
          <w:rFonts w:cs="Arial"/>
        </w:rPr>
      </w:pPr>
      <w:r>
        <w:rPr>
          <w:rFonts w:cs="Arial"/>
        </w:rPr>
        <w:t>10. Глава администрации вправе перераспределять средства фонда оплаты труда между выплатами, предусмотренными пунктом8  настоящего Решения.</w:t>
      </w:r>
    </w:p>
    <w:p w:rsidR="00512C70" w:rsidRPr="00512C70" w:rsidRDefault="00512C70" w:rsidP="00512C70">
      <w:pPr>
        <w:pStyle w:val="a5"/>
        <w:ind w:firstLine="567"/>
        <w:jc w:val="both"/>
        <w:rPr>
          <w:rFonts w:ascii="Arial" w:hAnsi="Arial" w:cs="Arial"/>
          <w:b/>
          <w:lang w:val="ru-RU"/>
        </w:rPr>
      </w:pPr>
      <w:r w:rsidRPr="00512C70">
        <w:rPr>
          <w:rFonts w:ascii="Arial" w:hAnsi="Arial" w:cs="Arial"/>
          <w:lang w:val="ru-RU"/>
        </w:rPr>
        <w:t xml:space="preserve">11. Признать утратившим силу решение Сельской Думы сельского поселения «Село Букань»  </w:t>
      </w:r>
      <w:hyperlink r:id="rId17" w:tgtFrame="Cancelling" w:history="1">
        <w:r w:rsidRPr="00512C70">
          <w:rPr>
            <w:rStyle w:val="a3"/>
            <w:rFonts w:ascii="Arial" w:hAnsi="Arial" w:cs="Arial"/>
            <w:lang w:val="ru-RU"/>
          </w:rPr>
          <w:t>№ 23 от 28.10.2019</w:t>
        </w:r>
      </w:hyperlink>
      <w:r w:rsidRPr="00512C70">
        <w:rPr>
          <w:rFonts w:ascii="Arial" w:hAnsi="Arial" w:cs="Arial"/>
          <w:lang w:val="ru-RU"/>
        </w:rPr>
        <w:t xml:space="preserve"> года «Об оплате труда лиц, замещающих  муниципальные должности муниципальной службы в муниципальном образовании сельского поселения «Село Букань</w:t>
      </w:r>
      <w:r w:rsidRPr="00512C70">
        <w:rPr>
          <w:rFonts w:ascii="Arial" w:hAnsi="Arial" w:cs="Arial"/>
          <w:b/>
          <w:lang w:val="ru-RU"/>
        </w:rPr>
        <w:t>»</w:t>
      </w:r>
    </w:p>
    <w:p w:rsidR="00512C70" w:rsidRDefault="00512C70" w:rsidP="00512C70">
      <w:pPr>
        <w:autoSpaceDE w:val="0"/>
        <w:autoSpaceDN w:val="0"/>
        <w:adjustRightInd w:val="0"/>
        <w:rPr>
          <w:rFonts w:ascii="Arial" w:hAnsi="Arial" w:cs="Arial"/>
        </w:rPr>
      </w:pPr>
      <w:r>
        <w:rPr>
          <w:rFonts w:cs="Arial"/>
        </w:rPr>
        <w:t>12. Контроль за исполнением настоящего решения Сельской Думы сельского поселения «Село Букань» возложить на постоянную комиссию по бюджету, финансам и налогам.</w:t>
      </w:r>
    </w:p>
    <w:p w:rsidR="00512C70" w:rsidRDefault="00512C70" w:rsidP="00512C70">
      <w:pPr>
        <w:autoSpaceDE w:val="0"/>
        <w:autoSpaceDN w:val="0"/>
        <w:adjustRightInd w:val="0"/>
        <w:rPr>
          <w:rFonts w:cs="Arial"/>
        </w:rPr>
      </w:pPr>
      <w:r>
        <w:rPr>
          <w:rFonts w:cs="Arial"/>
        </w:rPr>
        <w:t>13. Настоящее Решение вступает в силу  с момента  официального опубликования и распространяется на правоотношения возникшие с 01.01.2023 года.</w:t>
      </w: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rPr>
          <w:rFonts w:cs="Arial"/>
        </w:rPr>
      </w:pPr>
      <w:r>
        <w:rPr>
          <w:rFonts w:cs="Arial"/>
        </w:rPr>
        <w:t>Глава сельского поселения « Село Букань»                                   В.В.Терехов</w:t>
      </w: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rPr>
          <w:rFonts w:cs="Arial"/>
        </w:rPr>
      </w:pPr>
    </w:p>
    <w:p w:rsidR="00512C70" w:rsidRDefault="00512C70" w:rsidP="00512C70">
      <w:pPr>
        <w:jc w:val="right"/>
        <w:rPr>
          <w:rFonts w:cs="Arial"/>
          <w:b/>
          <w:bCs/>
          <w:kern w:val="28"/>
          <w:sz w:val="32"/>
          <w:szCs w:val="32"/>
        </w:rPr>
      </w:pPr>
    </w:p>
    <w:p w:rsidR="00512C70" w:rsidRDefault="00512C70" w:rsidP="00512C70">
      <w:pPr>
        <w:jc w:val="right"/>
        <w:rPr>
          <w:rFonts w:cs="Arial"/>
          <w:b/>
          <w:bCs/>
          <w:kern w:val="28"/>
          <w:sz w:val="32"/>
          <w:szCs w:val="32"/>
        </w:rPr>
      </w:pPr>
      <w:r>
        <w:rPr>
          <w:rFonts w:cs="Arial"/>
          <w:b/>
          <w:bCs/>
          <w:kern w:val="28"/>
          <w:sz w:val="32"/>
          <w:szCs w:val="32"/>
        </w:rPr>
        <w:t xml:space="preserve">Приложение № 1 </w:t>
      </w:r>
    </w:p>
    <w:p w:rsidR="00512C70" w:rsidRDefault="00512C70" w:rsidP="00512C70">
      <w:pPr>
        <w:jc w:val="right"/>
        <w:rPr>
          <w:rFonts w:cs="Arial"/>
          <w:b/>
          <w:bCs/>
          <w:kern w:val="28"/>
          <w:sz w:val="32"/>
          <w:szCs w:val="32"/>
        </w:rPr>
      </w:pPr>
      <w:r>
        <w:rPr>
          <w:rFonts w:cs="Arial"/>
          <w:b/>
          <w:bCs/>
          <w:kern w:val="28"/>
          <w:sz w:val="32"/>
          <w:szCs w:val="32"/>
        </w:rPr>
        <w:t>к решению Сельской Думы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jc w:val="right"/>
        <w:rPr>
          <w:rFonts w:cs="Arial"/>
          <w:sz w:val="24"/>
          <w:szCs w:val="24"/>
        </w:rPr>
      </w:pPr>
      <w:r>
        <w:rPr>
          <w:rFonts w:cs="Arial"/>
          <w:b/>
          <w:bCs/>
          <w:kern w:val="28"/>
          <w:sz w:val="32"/>
          <w:szCs w:val="32"/>
        </w:rPr>
        <w:t>от  21.03.2023 г. № 12/1</w:t>
      </w:r>
    </w:p>
    <w:p w:rsidR="00512C70" w:rsidRDefault="00512C70" w:rsidP="00512C70">
      <w:pPr>
        <w:pStyle w:val="ConsPlusTitle"/>
        <w:widowControl/>
        <w:ind w:left="708" w:firstLine="708"/>
        <w:jc w:val="right"/>
        <w:rPr>
          <w:rFonts w:ascii="Arial" w:hAnsi="Arial" w:cs="Arial"/>
          <w:b w:val="0"/>
        </w:rPr>
      </w:pPr>
      <w:r>
        <w:rPr>
          <w:rFonts w:ascii="Arial" w:hAnsi="Arial" w:cs="Arial"/>
          <w:b w:val="0"/>
        </w:rPr>
        <w:tab/>
      </w:r>
      <w:r>
        <w:rPr>
          <w:rFonts w:ascii="Arial" w:hAnsi="Arial" w:cs="Arial"/>
          <w:b w:val="0"/>
        </w:rPr>
        <w:tab/>
        <w:t xml:space="preserve">(в ред. решения </w:t>
      </w:r>
      <w:hyperlink r:id="rId18" w:tgtFrame="ChangingDocument" w:history="1">
        <w:r>
          <w:rPr>
            <w:rStyle w:val="a3"/>
            <w:rFonts w:ascii="Arial" w:hAnsi="Arial" w:cs="Arial"/>
            <w:b w:val="0"/>
          </w:rPr>
          <w:t>от 12.10.2023 № 31</w:t>
        </w:r>
      </w:hyperlink>
      <w:r>
        <w:rPr>
          <w:rFonts w:ascii="Arial" w:hAnsi="Arial" w:cs="Arial"/>
          <w:b w:val="0"/>
        </w:rPr>
        <w:t>)</w:t>
      </w:r>
    </w:p>
    <w:p w:rsidR="00512C70" w:rsidRDefault="00512C70" w:rsidP="00512C70">
      <w:pPr>
        <w:rPr>
          <w:rFonts w:ascii="Arial" w:hAnsi="Arial" w:cs="Arial"/>
        </w:rPr>
      </w:pPr>
    </w:p>
    <w:p w:rsidR="00512C70" w:rsidRDefault="00512C70" w:rsidP="00512C70">
      <w:pPr>
        <w:jc w:val="center"/>
        <w:rPr>
          <w:rFonts w:cs="Arial"/>
          <w:b/>
          <w:bCs/>
          <w:kern w:val="28"/>
          <w:sz w:val="32"/>
          <w:szCs w:val="32"/>
        </w:rPr>
      </w:pPr>
      <w:r>
        <w:rPr>
          <w:rFonts w:cs="Arial"/>
          <w:b/>
          <w:bCs/>
          <w:kern w:val="28"/>
          <w:sz w:val="32"/>
          <w:szCs w:val="32"/>
        </w:rPr>
        <w:t>РАЗМЕРЫ</w:t>
      </w:r>
    </w:p>
    <w:p w:rsidR="00512C70" w:rsidRDefault="00512C70" w:rsidP="00512C70">
      <w:pPr>
        <w:jc w:val="center"/>
        <w:rPr>
          <w:rFonts w:cs="Arial"/>
          <w:b/>
          <w:bCs/>
          <w:kern w:val="28"/>
          <w:sz w:val="32"/>
          <w:szCs w:val="32"/>
        </w:rPr>
      </w:pPr>
      <w:r>
        <w:rPr>
          <w:rFonts w:cs="Arial"/>
          <w:b/>
          <w:bCs/>
          <w:kern w:val="28"/>
          <w:sz w:val="32"/>
          <w:szCs w:val="32"/>
        </w:rPr>
        <w:t>должностных окладов муниципальных служащих, замещающих муниципальные должности муниципальной службы</w:t>
      </w:r>
    </w:p>
    <w:p w:rsidR="00512C70" w:rsidRDefault="00512C70" w:rsidP="00512C70">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51"/>
      </w:tblGrid>
      <w:tr w:rsidR="00512C70" w:rsidTr="00512C70">
        <w:tc>
          <w:tcPr>
            <w:tcW w:w="5920" w:type="dxa"/>
            <w:tcBorders>
              <w:top w:val="single" w:sz="4" w:space="0" w:color="auto"/>
              <w:left w:val="single" w:sz="4" w:space="0" w:color="auto"/>
              <w:bottom w:val="single" w:sz="4" w:space="0" w:color="auto"/>
              <w:right w:val="single" w:sz="4" w:space="0" w:color="auto"/>
            </w:tcBorders>
          </w:tcPr>
          <w:p w:rsidR="00512C70" w:rsidRDefault="00512C70">
            <w:pPr>
              <w:pStyle w:val="Table0"/>
              <w:spacing w:line="276" w:lineRule="auto"/>
            </w:pPr>
          </w:p>
          <w:p w:rsidR="00512C70" w:rsidRDefault="00512C70">
            <w:pPr>
              <w:pStyle w:val="Table0"/>
              <w:spacing w:line="276" w:lineRule="auto"/>
            </w:pPr>
            <w:r>
              <w:t>Наименование должности</w:t>
            </w:r>
          </w:p>
        </w:tc>
        <w:tc>
          <w:tcPr>
            <w:tcW w:w="3651" w:type="dxa"/>
            <w:tcBorders>
              <w:top w:val="single" w:sz="4" w:space="0" w:color="auto"/>
              <w:left w:val="single" w:sz="4" w:space="0" w:color="auto"/>
              <w:bottom w:val="single" w:sz="4" w:space="0" w:color="auto"/>
              <w:right w:val="single" w:sz="4" w:space="0" w:color="auto"/>
            </w:tcBorders>
            <w:hideMark/>
          </w:tcPr>
          <w:p w:rsidR="00512C70" w:rsidRDefault="00512C70">
            <w:pPr>
              <w:pStyle w:val="Table"/>
              <w:spacing w:line="276" w:lineRule="auto"/>
              <w:jc w:val="center"/>
            </w:pPr>
            <w:r>
              <w:t>Размер должностных окладов муниципальных служащих, замещающих муниципальные должности муниципальной службы, рублей</w:t>
            </w:r>
          </w:p>
        </w:tc>
      </w:tr>
      <w:tr w:rsidR="00512C70" w:rsidTr="00512C70">
        <w:tc>
          <w:tcPr>
            <w:tcW w:w="5920" w:type="dxa"/>
            <w:tcBorders>
              <w:top w:val="single" w:sz="4" w:space="0" w:color="auto"/>
              <w:left w:val="single" w:sz="4" w:space="0" w:color="auto"/>
              <w:bottom w:val="single" w:sz="4" w:space="0" w:color="auto"/>
              <w:right w:val="single" w:sz="4" w:space="0" w:color="auto"/>
            </w:tcBorders>
          </w:tcPr>
          <w:p w:rsidR="00512C70" w:rsidRDefault="00512C70">
            <w:pPr>
              <w:pStyle w:val="Table"/>
              <w:spacing w:line="276" w:lineRule="auto"/>
            </w:pPr>
          </w:p>
          <w:p w:rsidR="00512C70" w:rsidRDefault="00512C70">
            <w:pPr>
              <w:pStyle w:val="Table"/>
              <w:spacing w:line="276" w:lineRule="auto"/>
            </w:pPr>
            <w:r>
              <w:t>Глава администрации  сельского поселения</w:t>
            </w:r>
          </w:p>
          <w:p w:rsidR="00512C70" w:rsidRDefault="00512C70">
            <w:pPr>
              <w:pStyle w:val="Table"/>
              <w:spacing w:line="276" w:lineRule="auto"/>
            </w:pPr>
          </w:p>
        </w:tc>
        <w:tc>
          <w:tcPr>
            <w:tcW w:w="3651" w:type="dxa"/>
            <w:tcBorders>
              <w:top w:val="single" w:sz="4" w:space="0" w:color="auto"/>
              <w:left w:val="single" w:sz="4" w:space="0" w:color="auto"/>
              <w:bottom w:val="single" w:sz="4" w:space="0" w:color="auto"/>
              <w:right w:val="single" w:sz="4" w:space="0" w:color="auto"/>
            </w:tcBorders>
          </w:tcPr>
          <w:p w:rsidR="00512C70" w:rsidRDefault="00512C70">
            <w:pPr>
              <w:pStyle w:val="Table"/>
              <w:spacing w:line="276" w:lineRule="auto"/>
              <w:jc w:val="center"/>
            </w:pPr>
          </w:p>
          <w:p w:rsidR="00512C70" w:rsidRDefault="00512C70">
            <w:pPr>
              <w:pStyle w:val="Table"/>
              <w:spacing w:line="276" w:lineRule="auto"/>
              <w:jc w:val="center"/>
            </w:pPr>
            <w:r>
              <w:t>11876-00</w:t>
            </w:r>
          </w:p>
        </w:tc>
      </w:tr>
      <w:tr w:rsidR="00512C70" w:rsidTr="00512C70">
        <w:tc>
          <w:tcPr>
            <w:tcW w:w="5920" w:type="dxa"/>
            <w:tcBorders>
              <w:top w:val="single" w:sz="4" w:space="0" w:color="auto"/>
              <w:left w:val="single" w:sz="4" w:space="0" w:color="auto"/>
              <w:bottom w:val="single" w:sz="4" w:space="0" w:color="auto"/>
              <w:right w:val="single" w:sz="4" w:space="0" w:color="auto"/>
            </w:tcBorders>
            <w:hideMark/>
          </w:tcPr>
          <w:p w:rsidR="00512C70" w:rsidRDefault="00512C70">
            <w:pPr>
              <w:pStyle w:val="Table"/>
              <w:spacing w:line="276" w:lineRule="auto"/>
            </w:pPr>
            <w:r>
              <w:t>Ведущий специалист</w:t>
            </w:r>
          </w:p>
        </w:tc>
        <w:tc>
          <w:tcPr>
            <w:tcW w:w="3651" w:type="dxa"/>
            <w:tcBorders>
              <w:top w:val="single" w:sz="4" w:space="0" w:color="auto"/>
              <w:left w:val="single" w:sz="4" w:space="0" w:color="auto"/>
              <w:bottom w:val="single" w:sz="4" w:space="0" w:color="auto"/>
              <w:right w:val="single" w:sz="4" w:space="0" w:color="auto"/>
            </w:tcBorders>
            <w:hideMark/>
          </w:tcPr>
          <w:p w:rsidR="00512C70" w:rsidRDefault="00512C70">
            <w:pPr>
              <w:pStyle w:val="Table"/>
              <w:spacing w:line="276" w:lineRule="auto"/>
              <w:jc w:val="center"/>
            </w:pPr>
            <w:r>
              <w:t>8908-00</w:t>
            </w:r>
          </w:p>
        </w:tc>
      </w:tr>
    </w:tbl>
    <w:p w:rsidR="00512C70" w:rsidRDefault="00512C70" w:rsidP="00512C70">
      <w:pPr>
        <w:rPr>
          <w:rFonts w:ascii="Arial" w:eastAsia="Times New Roman" w:hAnsi="Arial" w:cs="Arial"/>
        </w:rPr>
      </w:pP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2</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autoSpaceDE w:val="0"/>
        <w:autoSpaceDN w:val="0"/>
        <w:adjustRightInd w:val="0"/>
        <w:jc w:val="right"/>
        <w:rPr>
          <w:rFonts w:cs="Arial"/>
          <w:bCs/>
          <w:kern w:val="28"/>
          <w:sz w:val="24"/>
          <w:szCs w:val="24"/>
        </w:rPr>
      </w:pPr>
      <w:r>
        <w:rPr>
          <w:rFonts w:cs="Arial"/>
          <w:bCs/>
          <w:kern w:val="28"/>
        </w:rPr>
        <w:t xml:space="preserve">(в ред. решения </w:t>
      </w:r>
      <w:hyperlink r:id="rId19" w:tgtFrame="ChangingDocument" w:history="1">
        <w:r>
          <w:rPr>
            <w:rStyle w:val="a3"/>
            <w:rFonts w:cs="Arial"/>
            <w:bCs/>
            <w:kern w:val="28"/>
          </w:rPr>
          <w:t xml:space="preserve">от 23.01.2025 №   </w:t>
        </w:r>
      </w:hyperlink>
      <w:r>
        <w:t>3</w:t>
      </w:r>
      <w:r>
        <w:rPr>
          <w:rFonts w:cs="Arial"/>
          <w:bCs/>
          <w:kern w:val="28"/>
        </w:rPr>
        <w:t>)</w:t>
      </w:r>
    </w:p>
    <w:p w:rsidR="00512C70" w:rsidRDefault="00512C70" w:rsidP="00512C70">
      <w:pPr>
        <w:pStyle w:val="ConsPlusTitle"/>
        <w:widowControl/>
        <w:ind w:firstLine="567"/>
        <w:jc w:val="both"/>
        <w:rPr>
          <w:rFonts w:ascii="Arial" w:hAnsi="Arial" w:cs="Arial"/>
        </w:rPr>
      </w:pP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ПОЛОЖЕНИЕ</w:t>
      </w: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О ПОРЯДКЕ ВЫПЛАТЫ ЕЖЕМЕСЯЧНОЙ НАДБАВКИ К ДОЛЖНОСТНОМУОКЛАДУ ЗА ОСОБЫЕ УСЛОВИЯ МУНИЦИПАЛЬНОЙ СЛУЖБЫ МУНИЦИПАЛЬНЫМ СЛУЖАЩИМ, ЗАМЕЩАЮЩИМ МУНИЦИПАЛЬНЫЕ ДОЛЖНОСТИ МУНИЦИПАЛЬНОЙ СЛУЖБЫ В АДМИНИСТРАЦИИ МУНИЦИПАЛЬНОГО ОБРАЗОВАНИЯ СЕЛЬСКОЕ ПОСЕЛЕНИЕ«СЕЛОБУКАНЬ»</w:t>
      </w:r>
    </w:p>
    <w:p w:rsidR="00512C70" w:rsidRDefault="00512C70" w:rsidP="00512C70">
      <w:pPr>
        <w:autoSpaceDE w:val="0"/>
        <w:autoSpaceDN w:val="0"/>
        <w:adjustRightInd w:val="0"/>
        <w:rPr>
          <w:rFonts w:ascii="Arial" w:hAnsi="Arial" w:cs="Arial"/>
          <w:sz w:val="24"/>
          <w:szCs w:val="24"/>
        </w:rPr>
      </w:pPr>
    </w:p>
    <w:p w:rsidR="00512C70" w:rsidRDefault="00512C70" w:rsidP="00512C70">
      <w:pPr>
        <w:autoSpaceDE w:val="0"/>
        <w:autoSpaceDN w:val="0"/>
        <w:adjustRightInd w:val="0"/>
        <w:rPr>
          <w:rFonts w:cs="Arial"/>
        </w:rPr>
      </w:pPr>
      <w:r>
        <w:rPr>
          <w:rFonts w:cs="Arial"/>
        </w:rPr>
        <w:t>1. Настоящее Положение регулирует порядок выплаты ежемесячной надбавки к должностному окладу за особые условия муниципальной службы муниципальным служащим, замещающим муниципальные должности муниципальной службы (далее - муниципальные служащие) в администрации муниципального образования сельского поселения «Село Букань».</w:t>
      </w:r>
    </w:p>
    <w:p w:rsidR="00512C70" w:rsidRDefault="00512C70" w:rsidP="00512C70">
      <w:pPr>
        <w:autoSpaceDE w:val="0"/>
        <w:autoSpaceDN w:val="0"/>
        <w:adjustRightInd w:val="0"/>
        <w:rPr>
          <w:rFonts w:cs="Arial"/>
        </w:rPr>
      </w:pPr>
      <w:r>
        <w:rPr>
          <w:rFonts w:cs="Arial"/>
        </w:rPr>
        <w:t xml:space="preserve">2. Ежемесячная надбавка к должностному окладу за особые условия муниципальной службы выплачивается за счет средств и в рамках фонда оплаты труда муниципальных служащих в размере от 60 до 300 процентов должностного оклада, в  соответствии с пунктом 2 настоящего </w:t>
      </w:r>
      <w:r>
        <w:rPr>
          <w:rFonts w:cs="Arial"/>
        </w:rPr>
        <w:lastRenderedPageBreak/>
        <w:t>решения Сельской Думы, по соответствующим муниципальным должностям муниципальной службы.</w:t>
      </w:r>
    </w:p>
    <w:p w:rsidR="00512C70" w:rsidRDefault="00512C70" w:rsidP="00512C70">
      <w:pPr>
        <w:autoSpaceDE w:val="0"/>
        <w:autoSpaceDN w:val="0"/>
        <w:adjustRightInd w:val="0"/>
        <w:rPr>
          <w:rFonts w:cs="Arial"/>
        </w:rPr>
      </w:pPr>
      <w:r>
        <w:rPr>
          <w:rFonts w:cs="Arial"/>
        </w:rPr>
        <w:t>Ежемесячная надбавка к должностному окладу за особые условия муниципальной службы выплачивается пропорционально отработанному времени в расчетном месяце.</w:t>
      </w:r>
    </w:p>
    <w:p w:rsidR="00512C70" w:rsidRDefault="00512C70" w:rsidP="00512C70">
      <w:pPr>
        <w:autoSpaceDE w:val="0"/>
        <w:autoSpaceDN w:val="0"/>
        <w:adjustRightInd w:val="0"/>
        <w:rPr>
          <w:rFonts w:cs="Arial"/>
        </w:rPr>
      </w:pPr>
      <w:r>
        <w:rPr>
          <w:rFonts w:cs="Arial"/>
        </w:rPr>
        <w:t>3.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 муниципальными служащими с учетом определенных настоящим Положением критериев.</w:t>
      </w:r>
    </w:p>
    <w:p w:rsidR="00512C70" w:rsidRDefault="00512C70" w:rsidP="00512C70">
      <w:pPr>
        <w:autoSpaceDE w:val="0"/>
        <w:autoSpaceDN w:val="0"/>
        <w:adjustRightInd w:val="0"/>
        <w:rPr>
          <w:rFonts w:cs="Arial"/>
        </w:rPr>
      </w:pPr>
      <w:r>
        <w:rPr>
          <w:rFonts w:cs="Arial"/>
        </w:rPr>
        <w:t>4. Конкретный размер ежемесячной надбавки к должностному окладу за особые условия муниципальной службы муниципальным служащим определяется руководителем администрации  сельского поселения «Село Букань» самостоятельно.</w:t>
      </w:r>
    </w:p>
    <w:p w:rsidR="00512C70" w:rsidRDefault="00512C70" w:rsidP="00512C70">
      <w:pPr>
        <w:autoSpaceDE w:val="0"/>
        <w:autoSpaceDN w:val="0"/>
        <w:adjustRightInd w:val="0"/>
        <w:rPr>
          <w:rFonts w:cs="Arial"/>
        </w:rPr>
      </w:pPr>
      <w:r>
        <w:rPr>
          <w:rFonts w:cs="Arial"/>
        </w:rPr>
        <w:t>5.  Критериями для установления надбавки являются следующие показатели:</w:t>
      </w:r>
    </w:p>
    <w:p w:rsidR="00512C70" w:rsidRDefault="00512C70" w:rsidP="00512C70">
      <w:pPr>
        <w:autoSpaceDE w:val="0"/>
        <w:autoSpaceDN w:val="0"/>
        <w:adjustRightInd w:val="0"/>
        <w:rPr>
          <w:rFonts w:cs="Arial"/>
        </w:rPr>
      </w:pPr>
      <w:r>
        <w:rPr>
          <w:rFonts w:cs="Arial"/>
        </w:rPr>
        <w:t>- профессиональная подготовка, опыт работы по специальности и занимаемой должности.</w:t>
      </w:r>
    </w:p>
    <w:p w:rsidR="00512C70" w:rsidRDefault="00512C70" w:rsidP="00512C70">
      <w:pPr>
        <w:autoSpaceDE w:val="0"/>
        <w:autoSpaceDN w:val="0"/>
        <w:adjustRightInd w:val="0"/>
        <w:rPr>
          <w:rFonts w:cs="Arial"/>
        </w:rPr>
      </w:pPr>
      <w:r>
        <w:rPr>
          <w:rFonts w:cs="Arial"/>
        </w:rPr>
        <w:t>- компетентность муниципальных служащих в принятии решений, уровень ответственности в отношении к работе, качество профессиональной деятельности, в том числе качество и своевременность выполнения заданий, их важность и сложность.</w:t>
      </w:r>
    </w:p>
    <w:p w:rsidR="00512C70" w:rsidRDefault="00512C70" w:rsidP="00512C70">
      <w:pPr>
        <w:autoSpaceDE w:val="0"/>
        <w:autoSpaceDN w:val="0"/>
        <w:adjustRightInd w:val="0"/>
        <w:rPr>
          <w:rFonts w:cs="Arial"/>
        </w:rPr>
      </w:pPr>
      <w:r>
        <w:rPr>
          <w:rFonts w:cs="Arial"/>
        </w:rPr>
        <w:t>-  выполнение значительного объема работы, в том числе исполнение обязанностей временно отсутствующих работников.</w:t>
      </w:r>
    </w:p>
    <w:p w:rsidR="00512C70" w:rsidRDefault="00512C70" w:rsidP="00512C70">
      <w:pPr>
        <w:autoSpaceDE w:val="0"/>
        <w:autoSpaceDN w:val="0"/>
        <w:adjustRightInd w:val="0"/>
        <w:rPr>
          <w:rFonts w:cs="Arial"/>
        </w:rPr>
      </w:pPr>
      <w:r>
        <w:rPr>
          <w:rFonts w:cs="Arial"/>
        </w:rPr>
        <w:t>-   уровень трудовой и исполнительской дисциплины муниципального служащего.</w:t>
      </w: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3</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autoSpaceDE w:val="0"/>
        <w:autoSpaceDN w:val="0"/>
        <w:adjustRightInd w:val="0"/>
        <w:outlineLvl w:val="0"/>
        <w:rPr>
          <w:rFonts w:cs="Arial"/>
          <w:sz w:val="24"/>
          <w:szCs w:val="24"/>
        </w:rPr>
      </w:pPr>
    </w:p>
    <w:p w:rsidR="00512C70" w:rsidRDefault="00512C70" w:rsidP="00512C70">
      <w:pPr>
        <w:autoSpaceDE w:val="0"/>
        <w:autoSpaceDN w:val="0"/>
        <w:adjustRightInd w:val="0"/>
        <w:jc w:val="right"/>
        <w:rPr>
          <w:rFonts w:cs="Arial"/>
          <w:bCs/>
          <w:kern w:val="28"/>
        </w:rPr>
      </w:pPr>
      <w:r>
        <w:rPr>
          <w:rFonts w:cs="Arial"/>
          <w:bCs/>
          <w:kern w:val="28"/>
        </w:rPr>
        <w:t xml:space="preserve">(в ред. решения </w:t>
      </w:r>
      <w:hyperlink r:id="rId20" w:tgtFrame="ChangingDocument" w:history="1">
        <w:r>
          <w:rPr>
            <w:rStyle w:val="a3"/>
            <w:rFonts w:cs="Arial"/>
            <w:bCs/>
            <w:kern w:val="28"/>
          </w:rPr>
          <w:t xml:space="preserve">от 23.01.2025 №  </w:t>
        </w:r>
      </w:hyperlink>
      <w:r>
        <w:t>3</w:t>
      </w:r>
      <w:r>
        <w:rPr>
          <w:rFonts w:cs="Arial"/>
          <w:bCs/>
          <w:kern w:val="28"/>
        </w:rPr>
        <w:t>)</w:t>
      </w: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outlineLvl w:val="0"/>
        <w:rPr>
          <w:rFonts w:cs="Arial"/>
        </w:rPr>
      </w:pPr>
    </w:p>
    <w:p w:rsidR="00512C70" w:rsidRDefault="00512C70" w:rsidP="00512C70">
      <w:pPr>
        <w:autoSpaceDE w:val="0"/>
        <w:autoSpaceDN w:val="0"/>
        <w:adjustRightInd w:val="0"/>
        <w:jc w:val="center"/>
        <w:outlineLvl w:val="0"/>
        <w:rPr>
          <w:rFonts w:cs="Arial"/>
          <w:b/>
          <w:bCs/>
          <w:kern w:val="28"/>
          <w:sz w:val="32"/>
          <w:szCs w:val="32"/>
        </w:rPr>
      </w:pPr>
      <w:r>
        <w:rPr>
          <w:rFonts w:cs="Arial"/>
          <w:b/>
          <w:bCs/>
          <w:kern w:val="28"/>
          <w:sz w:val="32"/>
          <w:szCs w:val="32"/>
        </w:rPr>
        <w:t>ПОЛОЖЕНИЕ</w:t>
      </w:r>
    </w:p>
    <w:p w:rsidR="00512C70" w:rsidRDefault="00512C70" w:rsidP="00512C70">
      <w:pPr>
        <w:autoSpaceDE w:val="0"/>
        <w:autoSpaceDN w:val="0"/>
        <w:adjustRightInd w:val="0"/>
        <w:jc w:val="center"/>
        <w:outlineLvl w:val="0"/>
        <w:rPr>
          <w:rFonts w:cs="Arial"/>
          <w:b/>
          <w:bCs/>
          <w:kern w:val="28"/>
          <w:sz w:val="32"/>
          <w:szCs w:val="32"/>
        </w:rPr>
      </w:pPr>
      <w:r>
        <w:rPr>
          <w:rFonts w:cs="Arial"/>
          <w:b/>
          <w:bCs/>
          <w:kern w:val="28"/>
          <w:sz w:val="32"/>
          <w:szCs w:val="32"/>
        </w:rPr>
        <w:lastRenderedPageBreak/>
        <w:t>О ПОРЯДКЕ ВЫПЛАТЫ ПРЕМИИ ЗА ВЫПОЛНЕНИЕ ОСОБО ВАЖНЫХ ЗАДАНИЙ ЛИЦАМ, ЗАМЕЩАЮЩИМ МУНИЦИПАЛЬНЫЕ ДОЛЖНОСТИ МУНИЦИПАЛЬНОЙ СЛУЖБЫ И ПООЩРЕНИЙ ВАДМИНИСТРАЦИИ СЕЛЬСКОГО ПОСЕЛЕНИЯ«СЕЛО БУКАНЬ»</w:t>
      </w:r>
    </w:p>
    <w:p w:rsidR="00512C70" w:rsidRDefault="00512C70" w:rsidP="00512C70">
      <w:pPr>
        <w:autoSpaceDE w:val="0"/>
        <w:autoSpaceDN w:val="0"/>
        <w:adjustRightInd w:val="0"/>
        <w:outlineLvl w:val="0"/>
        <w:rPr>
          <w:rFonts w:cs="Arial"/>
          <w:b/>
          <w:sz w:val="24"/>
          <w:szCs w:val="24"/>
        </w:rPr>
      </w:pPr>
    </w:p>
    <w:p w:rsidR="00512C70" w:rsidRDefault="00512C70" w:rsidP="00512C70">
      <w:pPr>
        <w:autoSpaceDE w:val="0"/>
        <w:autoSpaceDN w:val="0"/>
        <w:adjustRightInd w:val="0"/>
        <w:outlineLvl w:val="0"/>
        <w:rPr>
          <w:rFonts w:cs="Arial"/>
          <w:b/>
        </w:rPr>
      </w:pPr>
    </w:p>
    <w:p w:rsidR="00512C70" w:rsidRDefault="00512C70" w:rsidP="00512C70">
      <w:pPr>
        <w:autoSpaceDE w:val="0"/>
        <w:autoSpaceDN w:val="0"/>
        <w:adjustRightInd w:val="0"/>
        <w:outlineLvl w:val="0"/>
        <w:rPr>
          <w:rFonts w:cs="Arial"/>
          <w:b/>
        </w:rPr>
      </w:pPr>
      <w:r>
        <w:rPr>
          <w:rFonts w:cs="Arial"/>
        </w:rPr>
        <w:t>1. Настоящее Положение регулирует порядок выплаты премии за выполнение особо важных заданий лицам, замещающим муниципальные должности муниципальной службы (далее – муниципальные служащие) и выплаты поощрений в администрации сельского поселения «Село Букань»».</w:t>
      </w:r>
    </w:p>
    <w:p w:rsidR="00512C70" w:rsidRDefault="00512C70" w:rsidP="00512C70">
      <w:pPr>
        <w:autoSpaceDE w:val="0"/>
        <w:autoSpaceDN w:val="0"/>
        <w:adjustRightInd w:val="0"/>
        <w:outlineLvl w:val="0"/>
        <w:rPr>
          <w:rFonts w:cs="Arial"/>
          <w:b/>
        </w:rPr>
      </w:pPr>
      <w:r>
        <w:rPr>
          <w:rFonts w:cs="Arial"/>
        </w:rPr>
        <w:t>2. Премия за выполнение особо важных заданий выплачивается в целях усиления заинтересованности муниципального служащего в качественном обеспечении задач и функций при выполнении порученных особо важных заданий.</w:t>
      </w:r>
    </w:p>
    <w:p w:rsidR="00512C70" w:rsidRDefault="00512C70" w:rsidP="00512C70">
      <w:pPr>
        <w:autoSpaceDE w:val="0"/>
        <w:autoSpaceDN w:val="0"/>
        <w:adjustRightInd w:val="0"/>
        <w:outlineLvl w:val="0"/>
        <w:rPr>
          <w:rFonts w:cs="Arial"/>
          <w:b/>
        </w:rPr>
      </w:pPr>
      <w:r>
        <w:rPr>
          <w:rFonts w:cs="Arial"/>
        </w:rPr>
        <w:t xml:space="preserve">3. Премия </w:t>
      </w:r>
      <w:r>
        <w:rPr>
          <w:rFonts w:cs="Arial"/>
          <w:bCs/>
          <w:color w:val="000000"/>
        </w:rPr>
        <w:t>за выполнение особо важных заданий</w:t>
      </w:r>
      <w:r>
        <w:rPr>
          <w:rFonts w:cs="Arial"/>
        </w:rPr>
        <w:t xml:space="preserve"> может быть выплачена муниципальным служащим (за исключением тех, кто не подлежит премированию), по итогам деятельности администрации сельского поселения «Село Букань», за определенный календарный период (месяц, квартал, полугодие, год) при наличии средств фонда оплаты труда и фактически отработанное в данный период время.</w:t>
      </w:r>
    </w:p>
    <w:p w:rsidR="00512C70" w:rsidRDefault="00512C70" w:rsidP="00512C70">
      <w:pPr>
        <w:autoSpaceDE w:val="0"/>
        <w:autoSpaceDN w:val="0"/>
        <w:adjustRightInd w:val="0"/>
        <w:outlineLvl w:val="0"/>
        <w:rPr>
          <w:rFonts w:cs="Arial"/>
          <w:b/>
        </w:rPr>
      </w:pPr>
      <w:r>
        <w:rPr>
          <w:rFonts w:cs="Arial"/>
        </w:rPr>
        <w:t>Премирование за выполнение  особо важных  заданий лицам, замещающим  муниципальные должности  муниципальной службы, осуществляется при  условии:</w:t>
      </w:r>
    </w:p>
    <w:p w:rsidR="00512C70" w:rsidRDefault="00512C70" w:rsidP="00512C70">
      <w:pPr>
        <w:autoSpaceDE w:val="0"/>
        <w:autoSpaceDN w:val="0"/>
        <w:adjustRightInd w:val="0"/>
        <w:outlineLvl w:val="0"/>
        <w:rPr>
          <w:rFonts w:cs="Arial"/>
          <w:b/>
        </w:rPr>
      </w:pPr>
      <w:r>
        <w:rPr>
          <w:rFonts w:cs="Arial"/>
        </w:rPr>
        <w:t>- оперативности и высокого  профессионализма  муниципального служащего:</w:t>
      </w:r>
    </w:p>
    <w:p w:rsidR="00512C70" w:rsidRDefault="00512C70" w:rsidP="00512C70">
      <w:pPr>
        <w:autoSpaceDE w:val="0"/>
        <w:autoSpaceDN w:val="0"/>
        <w:adjustRightInd w:val="0"/>
        <w:outlineLvl w:val="0"/>
        <w:rPr>
          <w:rFonts w:cs="Arial"/>
        </w:rPr>
      </w:pPr>
      <w:r>
        <w:rPr>
          <w:rFonts w:cs="Arial"/>
        </w:rPr>
        <w:t>в решении вопросов, входящих в его компетенцию;</w:t>
      </w:r>
    </w:p>
    <w:p w:rsidR="00512C70" w:rsidRDefault="00512C70" w:rsidP="00512C70">
      <w:pPr>
        <w:autoSpaceDE w:val="0"/>
        <w:autoSpaceDN w:val="0"/>
        <w:adjustRightInd w:val="0"/>
        <w:outlineLvl w:val="0"/>
        <w:rPr>
          <w:rFonts w:cs="Arial"/>
        </w:rPr>
      </w:pPr>
      <w:r>
        <w:rPr>
          <w:rFonts w:cs="Arial"/>
        </w:rPr>
        <w:t>в  организации подготовки  документов (в том числе  проектов  муниципальных правовых актов, договоров, соглашений и других видов документов);</w:t>
      </w:r>
    </w:p>
    <w:p w:rsidR="00512C70" w:rsidRDefault="00512C70" w:rsidP="00512C70">
      <w:pPr>
        <w:autoSpaceDE w:val="0"/>
        <w:autoSpaceDN w:val="0"/>
        <w:adjustRightInd w:val="0"/>
        <w:outlineLvl w:val="0"/>
        <w:rPr>
          <w:rFonts w:cs="Arial"/>
        </w:rPr>
      </w:pPr>
      <w:r>
        <w:rPr>
          <w:rFonts w:cs="Arial"/>
        </w:rPr>
        <w:t>- при выполнении  отдельных поручений главы администрации сельского поселения;</w:t>
      </w:r>
    </w:p>
    <w:p w:rsidR="00512C70" w:rsidRDefault="00512C70" w:rsidP="00512C70">
      <w:pPr>
        <w:autoSpaceDE w:val="0"/>
        <w:autoSpaceDN w:val="0"/>
        <w:adjustRightInd w:val="0"/>
        <w:outlineLvl w:val="0"/>
        <w:rPr>
          <w:rFonts w:cs="Arial"/>
        </w:rPr>
      </w:pPr>
      <w:r>
        <w:rPr>
          <w:rFonts w:cs="Arial"/>
        </w:rPr>
        <w:t>- своевременной  и четкой организации деятельности подчиненных работников по выполнению  особо важных и сложных заданий;</w:t>
      </w:r>
    </w:p>
    <w:p w:rsidR="00512C70" w:rsidRDefault="00512C70" w:rsidP="00512C70">
      <w:pPr>
        <w:autoSpaceDE w:val="0"/>
        <w:autoSpaceDN w:val="0"/>
        <w:adjustRightInd w:val="0"/>
        <w:outlineLvl w:val="0"/>
        <w:rPr>
          <w:rFonts w:cs="Arial"/>
        </w:rPr>
      </w:pPr>
      <w:r>
        <w:rPr>
          <w:rFonts w:cs="Arial"/>
        </w:rPr>
        <w:t>- творческого подхода в подготовке инициативных предложений по совершенствованию деятельности администрации сельского поселения;</w:t>
      </w:r>
    </w:p>
    <w:p w:rsidR="00512C70" w:rsidRDefault="00512C70" w:rsidP="00512C70">
      <w:pPr>
        <w:autoSpaceDE w:val="0"/>
        <w:autoSpaceDN w:val="0"/>
        <w:adjustRightInd w:val="0"/>
        <w:outlineLvl w:val="0"/>
        <w:rPr>
          <w:rFonts w:cs="Arial"/>
        </w:rPr>
      </w:pPr>
      <w:r>
        <w:rPr>
          <w:rFonts w:cs="Arial"/>
        </w:rPr>
        <w:t>- в других случаях, оцениваемых главой администрации сельского поселения как особо важное и (или) сложное задание.</w:t>
      </w:r>
    </w:p>
    <w:p w:rsidR="00512C70" w:rsidRDefault="00512C70" w:rsidP="00512C70">
      <w:pPr>
        <w:rPr>
          <w:rFonts w:cs="Arial"/>
        </w:rPr>
      </w:pPr>
      <w:r>
        <w:rPr>
          <w:rFonts w:cs="Arial"/>
        </w:rPr>
        <w:t>4. Выплата премия за выполнение особо важных заданий муниципальным служащим определяется главой администрации, и по распоряжению администрации сельского поселения "Село Букань»".</w:t>
      </w:r>
    </w:p>
    <w:p w:rsidR="00512C70" w:rsidRDefault="00512C70" w:rsidP="00512C70">
      <w:pPr>
        <w:rPr>
          <w:rFonts w:cs="Arial"/>
        </w:rPr>
      </w:pPr>
      <w:r>
        <w:rPr>
          <w:rFonts w:cs="Arial"/>
        </w:rPr>
        <w:lastRenderedPageBreak/>
        <w:t>Выплата премии за выполнение особо важных заданий главе администрации сельского поселения определяется главой сельского поселения.</w:t>
      </w:r>
    </w:p>
    <w:p w:rsidR="00512C70" w:rsidRDefault="00512C70" w:rsidP="00512C70">
      <w:pPr>
        <w:rPr>
          <w:rFonts w:cs="Arial"/>
        </w:rPr>
      </w:pPr>
      <w:r>
        <w:rPr>
          <w:rFonts w:cs="Arial"/>
        </w:rPr>
        <w:t>5. Размер премии за выполнение особо важных заданий определяется исходя из результатов деятельности администрации сельского поселения "Село Букань" за определенный календарный период (месяц, квартал, полугодие, год) при наличии средств фонда оплаты труда за фактически отработанное в данный период время.</w:t>
      </w:r>
    </w:p>
    <w:p w:rsidR="00512C70" w:rsidRDefault="00512C70" w:rsidP="00512C70">
      <w:pPr>
        <w:rPr>
          <w:rFonts w:cs="Arial"/>
        </w:rPr>
      </w:pPr>
      <w:r>
        <w:rPr>
          <w:rFonts w:cs="Arial"/>
        </w:rPr>
        <w:t>Муниципальным служащим могут выплачиваться единовременные (разовые) премии за выполнение отдельных особо важных поручений, за иные мероприятия, в процентном отношении от должностного оклада или фиксированной суммой.</w:t>
      </w:r>
    </w:p>
    <w:p w:rsidR="00512C70" w:rsidRDefault="00512C70" w:rsidP="00512C70">
      <w:pPr>
        <w:widowControl w:val="0"/>
        <w:autoSpaceDE w:val="0"/>
        <w:rPr>
          <w:rFonts w:cs="Arial"/>
        </w:rPr>
      </w:pPr>
      <w:r>
        <w:rPr>
          <w:rFonts w:cs="Arial"/>
        </w:rPr>
        <w:t>6. Максимальный размер премии не ограничивается.</w:t>
      </w:r>
    </w:p>
    <w:p w:rsidR="00512C70" w:rsidRDefault="00512C70" w:rsidP="00512C70">
      <w:pPr>
        <w:widowControl w:val="0"/>
        <w:autoSpaceDE w:val="0"/>
        <w:rPr>
          <w:rFonts w:cs="Arial"/>
        </w:rPr>
      </w:pPr>
      <w:r>
        <w:rPr>
          <w:rFonts w:cs="Arial"/>
        </w:rPr>
        <w:t>7. Не подлежат премированию муниципальные служащие, имеющие неснятые дисциплинарные и административные взыскания.</w:t>
      </w:r>
    </w:p>
    <w:p w:rsidR="00512C70" w:rsidRDefault="00512C70" w:rsidP="00512C70">
      <w:pPr>
        <w:autoSpaceDE w:val="0"/>
        <w:autoSpaceDN w:val="0"/>
        <w:adjustRightInd w:val="0"/>
        <w:outlineLvl w:val="0"/>
        <w:rPr>
          <w:rFonts w:cs="Arial"/>
          <w:b/>
        </w:rPr>
      </w:pPr>
    </w:p>
    <w:p w:rsidR="00512C70" w:rsidRDefault="00512C70" w:rsidP="00512C70">
      <w:pPr>
        <w:jc w:val="right"/>
        <w:rPr>
          <w:rFonts w:cs="Arial"/>
          <w:b/>
          <w:bCs/>
          <w:kern w:val="28"/>
          <w:sz w:val="32"/>
          <w:szCs w:val="32"/>
        </w:rPr>
      </w:pPr>
      <w:r>
        <w:rPr>
          <w:rFonts w:cs="Arial"/>
          <w:b/>
          <w:bCs/>
          <w:kern w:val="28"/>
          <w:sz w:val="32"/>
          <w:szCs w:val="32"/>
        </w:rPr>
        <w:t>Приложение № 4 к решению</w:t>
      </w:r>
    </w:p>
    <w:p w:rsidR="00512C70" w:rsidRDefault="00512C70" w:rsidP="00512C70">
      <w:pPr>
        <w:jc w:val="right"/>
        <w:rPr>
          <w:rFonts w:cs="Arial"/>
          <w:b/>
          <w:bCs/>
          <w:kern w:val="28"/>
          <w:sz w:val="32"/>
          <w:szCs w:val="32"/>
        </w:rPr>
      </w:pPr>
      <w:r>
        <w:rPr>
          <w:rFonts w:cs="Arial"/>
          <w:b/>
          <w:bCs/>
          <w:kern w:val="28"/>
          <w:sz w:val="32"/>
          <w:szCs w:val="32"/>
        </w:rPr>
        <w:t>Сельской Думы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jc w:val="right"/>
        <w:rPr>
          <w:rFonts w:cs="Arial"/>
          <w:b/>
          <w:bCs/>
          <w:kern w:val="28"/>
          <w:sz w:val="32"/>
          <w:szCs w:val="32"/>
        </w:rPr>
      </w:pPr>
      <w:r>
        <w:rPr>
          <w:rFonts w:cs="Arial"/>
          <w:b/>
          <w:bCs/>
          <w:kern w:val="28"/>
          <w:sz w:val="32"/>
          <w:szCs w:val="32"/>
        </w:rPr>
        <w:t>от  21.03.2023 г. № 12/1</w:t>
      </w:r>
    </w:p>
    <w:p w:rsidR="00512C70" w:rsidRDefault="00512C70" w:rsidP="00512C70">
      <w:pPr>
        <w:widowControl w:val="0"/>
        <w:autoSpaceDE w:val="0"/>
        <w:jc w:val="right"/>
        <w:rPr>
          <w:rFonts w:cs="Arial"/>
          <w:b/>
          <w:bCs/>
          <w:kern w:val="28"/>
          <w:sz w:val="32"/>
          <w:szCs w:val="32"/>
        </w:rPr>
      </w:pPr>
    </w:p>
    <w:p w:rsidR="00512C70" w:rsidRDefault="00512C70" w:rsidP="00512C70">
      <w:pPr>
        <w:widowControl w:val="0"/>
        <w:autoSpaceDE w:val="0"/>
        <w:rPr>
          <w:rFonts w:cs="Arial"/>
          <w:sz w:val="24"/>
          <w:szCs w:val="24"/>
        </w:rPr>
      </w:pPr>
    </w:p>
    <w:p w:rsidR="00512C70" w:rsidRDefault="00512C70" w:rsidP="00512C70">
      <w:pPr>
        <w:widowControl w:val="0"/>
        <w:autoSpaceDE w:val="0"/>
        <w:jc w:val="center"/>
        <w:rPr>
          <w:rFonts w:cs="Arial"/>
          <w:b/>
          <w:bCs/>
          <w:kern w:val="28"/>
          <w:sz w:val="32"/>
          <w:szCs w:val="32"/>
        </w:rPr>
      </w:pPr>
      <w:r>
        <w:rPr>
          <w:rFonts w:cs="Arial"/>
          <w:b/>
          <w:bCs/>
          <w:kern w:val="28"/>
          <w:sz w:val="32"/>
          <w:szCs w:val="32"/>
        </w:rPr>
        <w:t>РАЗМЕРЫЕЖЕМЕСЯЧНОЙ НАДБАВКИ К ДОЛЖНОСТНОМУ ОКЛАДУ ЗА КЛАССНЫЙ ЧИНМУНИЦИПАЛЬНЫМ СЛУЖАЩИМ МУНИЦИПАЛЬНОГО ОБРАЗОВАНИЯСЕЛЬСКОГО ПОСЕЛЕНИЯ "СЕЛО БУКАНЬ"</w:t>
      </w:r>
    </w:p>
    <w:p w:rsidR="00512C70" w:rsidRDefault="00512C70" w:rsidP="00512C70">
      <w:pPr>
        <w:widowControl w:val="0"/>
        <w:autoSpaceDE w:val="0"/>
        <w:rPr>
          <w:rFonts w:cs="Arial"/>
          <w:b/>
          <w:sz w:val="24"/>
          <w:szCs w:val="24"/>
        </w:rPr>
      </w:pPr>
    </w:p>
    <w:tbl>
      <w:tblPr>
        <w:tblW w:w="9485"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7594"/>
        <w:gridCol w:w="1891"/>
      </w:tblGrid>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0"/>
              <w:spacing w:line="276" w:lineRule="auto"/>
            </w:pPr>
            <w:r>
              <w:t>Наименование классного чина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0"/>
              <w:spacing w:line="276" w:lineRule="auto"/>
            </w:pPr>
            <w:r>
              <w:t>% к должностному окладу</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Действительный муниципальный советник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Действительный муниципальный советник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Действительный муниципальный советник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lastRenderedPageBreak/>
              <w:t>Муниципальный советник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Муниципальный советник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Муниципальный советник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Советник муниципальной службы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Советник муниципальной службы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Советник муниципальной службы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Референт муниципальной службы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Референт муниципальной службы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Референт муниципальной службы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Секретарь муниципальной службы 1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45</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Секретарь муниципальной службы 2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40</w:t>
            </w:r>
          </w:p>
        </w:tc>
      </w:tr>
      <w:tr w:rsidR="00512C70" w:rsidTr="00512C70">
        <w:tc>
          <w:tcPr>
            <w:tcW w:w="7594" w:type="dxa"/>
            <w:tcBorders>
              <w:top w:val="single" w:sz="4" w:space="0" w:color="000000"/>
              <w:left w:val="single" w:sz="4" w:space="0" w:color="000000"/>
              <w:bottom w:val="single" w:sz="4" w:space="0" w:color="000000"/>
              <w:right w:val="nil"/>
            </w:tcBorders>
            <w:hideMark/>
          </w:tcPr>
          <w:p w:rsidR="00512C70" w:rsidRDefault="00512C70">
            <w:pPr>
              <w:pStyle w:val="Table"/>
              <w:spacing w:line="276" w:lineRule="auto"/>
            </w:pPr>
            <w:r>
              <w:t>Секретарь муниципальной службы 3 класса</w:t>
            </w:r>
          </w:p>
        </w:tc>
        <w:tc>
          <w:tcPr>
            <w:tcW w:w="1891" w:type="dxa"/>
            <w:tcBorders>
              <w:top w:val="single" w:sz="4" w:space="0" w:color="000000"/>
              <w:left w:val="single" w:sz="4" w:space="0" w:color="000000"/>
              <w:bottom w:val="single" w:sz="4" w:space="0" w:color="000000"/>
              <w:right w:val="single" w:sz="4" w:space="0" w:color="000000"/>
            </w:tcBorders>
            <w:hideMark/>
          </w:tcPr>
          <w:p w:rsidR="00512C70" w:rsidRDefault="00512C70">
            <w:pPr>
              <w:pStyle w:val="Table"/>
              <w:spacing w:line="276" w:lineRule="auto"/>
              <w:jc w:val="center"/>
            </w:pPr>
            <w:r>
              <w:t>35</w:t>
            </w:r>
          </w:p>
        </w:tc>
      </w:tr>
    </w:tbl>
    <w:p w:rsidR="00512C70" w:rsidRDefault="00512C70" w:rsidP="00512C70">
      <w:pPr>
        <w:widowControl w:val="0"/>
        <w:autoSpaceDE w:val="0"/>
        <w:rPr>
          <w:rFonts w:ascii="Arial" w:eastAsia="Times New Roman" w:hAnsi="Arial" w:cs="Arial"/>
        </w:rPr>
      </w:pPr>
    </w:p>
    <w:p w:rsidR="00512C70" w:rsidRDefault="00512C70" w:rsidP="00512C70">
      <w:pPr>
        <w:autoSpaceDE w:val="0"/>
        <w:autoSpaceDN w:val="0"/>
        <w:adjustRightInd w:val="0"/>
        <w:outlineLvl w:val="0"/>
        <w:rPr>
          <w:rFonts w:cs="Arial"/>
          <w:b/>
        </w:rPr>
      </w:pPr>
    </w:p>
    <w:p w:rsidR="00512C70" w:rsidRDefault="00512C70" w:rsidP="00512C70">
      <w:pPr>
        <w:autoSpaceDE w:val="0"/>
        <w:autoSpaceDN w:val="0"/>
        <w:adjustRightInd w:val="0"/>
        <w:outlineLvl w:val="0"/>
        <w:rPr>
          <w:rFonts w:cs="Arial"/>
          <w:b/>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5</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pStyle w:val="ConsPlusTitle"/>
        <w:widowControl/>
        <w:ind w:firstLine="567"/>
        <w:jc w:val="both"/>
        <w:rPr>
          <w:rFonts w:ascii="Arial" w:hAnsi="Arial" w:cs="Arial"/>
        </w:rPr>
      </w:pP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ПОЛОЖЕНИЕ</w:t>
      </w:r>
    </w:p>
    <w:p w:rsidR="00512C70" w:rsidRDefault="00512C70" w:rsidP="00512C70">
      <w:pPr>
        <w:pStyle w:val="ConsPlusTitle"/>
        <w:widowControl/>
        <w:jc w:val="center"/>
        <w:rPr>
          <w:rFonts w:ascii="Arial" w:hAnsi="Arial" w:cs="Arial"/>
          <w:kern w:val="28"/>
          <w:sz w:val="32"/>
          <w:szCs w:val="32"/>
        </w:rPr>
      </w:pPr>
      <w:r>
        <w:rPr>
          <w:rFonts w:ascii="Arial" w:hAnsi="Arial" w:cs="Arial"/>
          <w:kern w:val="28"/>
          <w:sz w:val="32"/>
          <w:szCs w:val="32"/>
        </w:rPr>
        <w:t>О ПОРЯДКЕ ВЫПЛАТЫ ЕДИНОВРЕМЕННОЙ ВЫПЛАТЫ ПРИ ПРЕДОСТАВЛЕНИИ ЕЖЕГОДНОГО ОПЛАЧИВАЕМОГО ОТПУСКА И МАТЕРИАЛЬНОЙ ПОМОЩИ ЛИЦАМ, ЗАМЕЩАЮЩИМ МУНИЦИПАЛЬНЫЕ ДОЛЖНОСТИ МУНИЦИПАЛЬНОЙ СЛУЖБЫ В АДМИНИСТРАЦИИ СЕЛЬСКОГО ПОСЕЛЕНИЯ  «СЕЛО БУКАНЬ»</w:t>
      </w:r>
    </w:p>
    <w:p w:rsidR="00512C70" w:rsidRDefault="00512C70" w:rsidP="00512C70">
      <w:pPr>
        <w:autoSpaceDE w:val="0"/>
        <w:autoSpaceDN w:val="0"/>
        <w:adjustRightInd w:val="0"/>
        <w:rPr>
          <w:rFonts w:ascii="Arial" w:hAnsi="Arial" w:cs="Arial"/>
          <w:sz w:val="24"/>
          <w:szCs w:val="24"/>
        </w:rPr>
      </w:pPr>
    </w:p>
    <w:p w:rsidR="00512C70" w:rsidRDefault="00512C70" w:rsidP="00512C70">
      <w:pPr>
        <w:autoSpaceDE w:val="0"/>
        <w:autoSpaceDN w:val="0"/>
        <w:adjustRightInd w:val="0"/>
        <w:rPr>
          <w:rFonts w:cs="Arial"/>
        </w:rPr>
      </w:pPr>
      <w:r>
        <w:rPr>
          <w:rFonts w:cs="Arial"/>
        </w:rPr>
        <w:lastRenderedPageBreak/>
        <w:t>1. Настоящее Положение регулирует порядок выплаты материальной помощи и единовременной выплаты лицам, замещающим муниципальные должности муниципальной службы (далее - муниципальные служащие) в администрации сельского поселения «Село Букань»»</w:t>
      </w:r>
    </w:p>
    <w:p w:rsidR="00512C70" w:rsidRDefault="00512C70" w:rsidP="00512C70">
      <w:pPr>
        <w:autoSpaceDE w:val="0"/>
        <w:autoSpaceDN w:val="0"/>
        <w:adjustRightInd w:val="0"/>
        <w:rPr>
          <w:rFonts w:cs="Arial"/>
        </w:rPr>
      </w:pPr>
      <w:r>
        <w:rPr>
          <w:rFonts w:cs="Arial"/>
        </w:rPr>
        <w:t>2. Единовременная выплата муниципальному служащему выплачивается при предоставлении ежегодного оплачиваемого отпуска в размере двух окладов.</w:t>
      </w:r>
    </w:p>
    <w:p w:rsidR="00512C70" w:rsidRDefault="00512C70" w:rsidP="00512C70">
      <w:pPr>
        <w:autoSpaceDE w:val="0"/>
        <w:autoSpaceDN w:val="0"/>
        <w:adjustRightInd w:val="0"/>
        <w:rPr>
          <w:rFonts w:cs="Arial"/>
        </w:rPr>
      </w:pPr>
      <w:r>
        <w:rPr>
          <w:rFonts w:cs="Arial"/>
        </w:rPr>
        <w:t>3. При разделении отпуска единовременная выплата осуществляется по заявлению муниципального служащего к части  отпуска,  превышающей 14 календарных дней.</w:t>
      </w:r>
    </w:p>
    <w:p w:rsidR="00512C70" w:rsidRDefault="00512C70" w:rsidP="00512C70">
      <w:pPr>
        <w:autoSpaceDE w:val="0"/>
        <w:autoSpaceDN w:val="0"/>
        <w:adjustRightInd w:val="0"/>
        <w:rPr>
          <w:rFonts w:cs="Arial"/>
        </w:rPr>
      </w:pPr>
      <w:r>
        <w:rPr>
          <w:rFonts w:cs="Arial"/>
        </w:rPr>
        <w:t>4. Материальная помощь муниципальному служащему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 подаваемого одновременно с заявлением о предоставлении отпуска. При наличии фонда оплаты труда материальная помощь может выплачиваться на иные цели, конкретный размер материальной помощи определяется соответствующим руководителем.  В случаи смерти муниципального служащего материальная помощь выплачивается семье в размере, определяемом в каждом конкретном случае.</w:t>
      </w:r>
    </w:p>
    <w:p w:rsidR="00512C70" w:rsidRDefault="00512C70" w:rsidP="00512C70">
      <w:pPr>
        <w:autoSpaceDE w:val="0"/>
        <w:autoSpaceDN w:val="0"/>
        <w:adjustRightInd w:val="0"/>
        <w:rPr>
          <w:rFonts w:cs="Arial"/>
        </w:rPr>
      </w:pPr>
      <w:r>
        <w:rPr>
          <w:rFonts w:cs="Arial"/>
        </w:rPr>
        <w:t>5. Материальная помощь вновь принятым муниципальным служащим выплачивается пропорционально количеству месяцев в расчетном году начиная с месяца, следующего за месяцем принятия на работу, до конца текущего года.</w:t>
      </w:r>
    </w:p>
    <w:p w:rsidR="00512C70" w:rsidRDefault="00512C70" w:rsidP="00512C70">
      <w:pPr>
        <w:autoSpaceDE w:val="0"/>
        <w:autoSpaceDN w:val="0"/>
        <w:adjustRightInd w:val="0"/>
        <w:rPr>
          <w:rFonts w:cs="Arial"/>
        </w:rPr>
      </w:pPr>
      <w:r>
        <w:rPr>
          <w:rFonts w:cs="Arial"/>
        </w:rPr>
        <w:t>6. Материальная помощь не выплачивается муниципальным служащим, находящимся в отпуске без сохранения заработной платы в течение календарного года или выплачивается пропорционально отработанному времени за вычетом времени  нахождения в отпуске без сохранения заработной платы.</w:t>
      </w:r>
    </w:p>
    <w:p w:rsidR="00512C70" w:rsidRDefault="00512C70" w:rsidP="00512C70">
      <w:pPr>
        <w:rPr>
          <w:rFonts w:cs="Arial"/>
        </w:rPr>
      </w:pPr>
    </w:p>
    <w:p w:rsidR="00512C70" w:rsidRDefault="00512C70" w:rsidP="00512C70">
      <w:pPr>
        <w:autoSpaceDE w:val="0"/>
        <w:autoSpaceDN w:val="0"/>
        <w:adjustRightInd w:val="0"/>
        <w:rPr>
          <w:rFonts w:cs="Arial"/>
        </w:rPr>
      </w:pPr>
    </w:p>
    <w:p w:rsidR="00512C70" w:rsidRDefault="00512C70" w:rsidP="00512C70">
      <w:pPr>
        <w:autoSpaceDE w:val="0"/>
        <w:autoSpaceDN w:val="0"/>
        <w:adjustRightInd w:val="0"/>
        <w:jc w:val="right"/>
        <w:outlineLvl w:val="0"/>
        <w:rPr>
          <w:rFonts w:cs="Arial"/>
          <w:b/>
          <w:bCs/>
          <w:kern w:val="28"/>
          <w:sz w:val="32"/>
          <w:szCs w:val="32"/>
        </w:rPr>
      </w:pPr>
      <w:r>
        <w:rPr>
          <w:rFonts w:cs="Arial"/>
          <w:b/>
          <w:bCs/>
          <w:kern w:val="28"/>
          <w:sz w:val="32"/>
          <w:szCs w:val="32"/>
        </w:rPr>
        <w:t>Приложение N 6</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к решению Сельской Думы</w:t>
      </w:r>
    </w:p>
    <w:p w:rsidR="00512C70" w:rsidRDefault="00512C70" w:rsidP="00512C70">
      <w:pPr>
        <w:jc w:val="right"/>
        <w:rPr>
          <w:rFonts w:cs="Arial"/>
          <w:b/>
          <w:bCs/>
          <w:kern w:val="28"/>
          <w:sz w:val="32"/>
          <w:szCs w:val="32"/>
        </w:rPr>
      </w:pPr>
      <w:r>
        <w:rPr>
          <w:rFonts w:cs="Arial"/>
          <w:b/>
          <w:bCs/>
          <w:kern w:val="28"/>
          <w:sz w:val="32"/>
          <w:szCs w:val="32"/>
        </w:rPr>
        <w:t>муниципального образования сельского</w:t>
      </w:r>
    </w:p>
    <w:p w:rsidR="00512C70" w:rsidRDefault="00512C70" w:rsidP="00512C70">
      <w:pPr>
        <w:jc w:val="right"/>
        <w:rPr>
          <w:rFonts w:cs="Arial"/>
          <w:b/>
          <w:bCs/>
          <w:kern w:val="28"/>
          <w:sz w:val="32"/>
          <w:szCs w:val="32"/>
        </w:rPr>
      </w:pPr>
      <w:r>
        <w:rPr>
          <w:rFonts w:cs="Arial"/>
          <w:b/>
          <w:bCs/>
          <w:kern w:val="28"/>
          <w:sz w:val="32"/>
          <w:szCs w:val="32"/>
        </w:rPr>
        <w:t>поселения «Село Букань»</w:t>
      </w:r>
    </w:p>
    <w:p w:rsidR="00512C70" w:rsidRDefault="00512C70" w:rsidP="00512C70">
      <w:pPr>
        <w:autoSpaceDE w:val="0"/>
        <w:autoSpaceDN w:val="0"/>
        <w:adjustRightInd w:val="0"/>
        <w:jc w:val="right"/>
        <w:rPr>
          <w:rFonts w:cs="Arial"/>
          <w:b/>
          <w:bCs/>
          <w:kern w:val="28"/>
          <w:sz w:val="32"/>
          <w:szCs w:val="32"/>
        </w:rPr>
      </w:pPr>
      <w:r>
        <w:rPr>
          <w:rFonts w:cs="Arial"/>
          <w:b/>
          <w:bCs/>
          <w:kern w:val="28"/>
          <w:sz w:val="32"/>
          <w:szCs w:val="32"/>
        </w:rPr>
        <w:t>от  21.03.2023 г. № 12/1</w:t>
      </w:r>
    </w:p>
    <w:p w:rsidR="00512C70" w:rsidRDefault="00512C70" w:rsidP="00512C70">
      <w:pPr>
        <w:autoSpaceDE w:val="0"/>
        <w:autoSpaceDN w:val="0"/>
        <w:adjustRightInd w:val="0"/>
        <w:jc w:val="right"/>
        <w:rPr>
          <w:rFonts w:cs="Arial"/>
          <w:bCs/>
          <w:kern w:val="28"/>
          <w:sz w:val="24"/>
          <w:szCs w:val="24"/>
        </w:rPr>
      </w:pPr>
      <w:r>
        <w:rPr>
          <w:rFonts w:cs="Arial"/>
          <w:bCs/>
          <w:kern w:val="28"/>
        </w:rPr>
        <w:t xml:space="preserve">(в ред. решения </w:t>
      </w:r>
      <w:hyperlink r:id="rId21" w:tgtFrame="ChangingDocument" w:history="1">
        <w:r>
          <w:rPr>
            <w:rStyle w:val="a3"/>
            <w:rFonts w:cs="Arial"/>
            <w:bCs/>
            <w:kern w:val="28"/>
          </w:rPr>
          <w:t xml:space="preserve">от 23.01.2025 №  </w:t>
        </w:r>
      </w:hyperlink>
      <w:r>
        <w:t>3</w:t>
      </w:r>
      <w:r>
        <w:rPr>
          <w:rFonts w:cs="Arial"/>
          <w:bCs/>
          <w:kern w:val="28"/>
        </w:rPr>
        <w:t>)</w:t>
      </w:r>
    </w:p>
    <w:p w:rsidR="00512C70" w:rsidRDefault="00512C70" w:rsidP="00512C70">
      <w:pPr>
        <w:rPr>
          <w:rFonts w:cs="Arial"/>
        </w:rPr>
      </w:pPr>
    </w:p>
    <w:p w:rsidR="00512C70" w:rsidRDefault="00512C70" w:rsidP="00512C70">
      <w:pPr>
        <w:rPr>
          <w:rFonts w:cs="Arial"/>
        </w:rPr>
      </w:pPr>
    </w:p>
    <w:p w:rsidR="00512C70" w:rsidRDefault="00512C70" w:rsidP="00512C70">
      <w:pPr>
        <w:jc w:val="center"/>
        <w:rPr>
          <w:rFonts w:cs="Arial"/>
          <w:b/>
          <w:bCs/>
          <w:kern w:val="28"/>
          <w:sz w:val="32"/>
          <w:szCs w:val="32"/>
        </w:rPr>
      </w:pPr>
      <w:r>
        <w:rPr>
          <w:rFonts w:cs="Arial"/>
          <w:b/>
          <w:bCs/>
          <w:kern w:val="28"/>
          <w:sz w:val="32"/>
          <w:szCs w:val="32"/>
        </w:rPr>
        <w:t xml:space="preserve">ПОЛОЖЕНИЕ О ДОПЛАТЕ МУНИЦИПАЛЬНЫМ СЛУЖАЩИМ АДМИНИСТРАЦИИ СЕЛЬСКОГО ПОСЕЛЕНИЯ «СЕЛО БУКАНЬ»ЗА </w:t>
      </w:r>
      <w:r>
        <w:rPr>
          <w:rFonts w:cs="Arial"/>
          <w:b/>
          <w:bCs/>
          <w:kern w:val="28"/>
          <w:sz w:val="32"/>
          <w:szCs w:val="32"/>
        </w:rPr>
        <w:lastRenderedPageBreak/>
        <w:t>СОВМЕЩЕНИЕ ПРОФЕССИЙ (ДОЛЖНОСТЕЙ), ИСПОЛНЕНИЕ ОБЯЗАННОСТЕЙ ВРЕМЕННО ОТСУТСТВУЮЩЕГО РАБОТНИКА</w:t>
      </w:r>
    </w:p>
    <w:p w:rsidR="00512C70" w:rsidRDefault="00512C70" w:rsidP="00512C70">
      <w:pPr>
        <w:rPr>
          <w:rFonts w:cs="Arial"/>
          <w:b/>
          <w:sz w:val="24"/>
          <w:szCs w:val="24"/>
        </w:rPr>
      </w:pPr>
    </w:p>
    <w:p w:rsidR="00512C70" w:rsidRDefault="00512C70" w:rsidP="00512C70">
      <w:pPr>
        <w:rPr>
          <w:rFonts w:cs="Arial"/>
          <w:b/>
        </w:rPr>
      </w:pPr>
    </w:p>
    <w:p w:rsidR="00512C70" w:rsidRDefault="00512C70" w:rsidP="00512C70">
      <w:pPr>
        <w:rPr>
          <w:rFonts w:cs="Arial"/>
        </w:rPr>
      </w:pPr>
      <w:r>
        <w:rPr>
          <w:rFonts w:cs="Arial"/>
        </w:rPr>
        <w:t>Настоящее Положение регулирует порядок выплаты доплат за совмещение профессий (должностей), исполнение обязанностей временно отсутствующего работника муниципаль</w:t>
      </w:r>
      <w:r>
        <w:rPr>
          <w:rFonts w:cs="Arial"/>
        </w:rPr>
        <w:softHyphen/>
        <w:t>ным служащим администрации сельского поселения «Село Букань».</w:t>
      </w:r>
    </w:p>
    <w:p w:rsidR="00512C70" w:rsidRDefault="00512C70" w:rsidP="00512C70">
      <w:pPr>
        <w:rPr>
          <w:rFonts w:cs="Arial"/>
        </w:rPr>
      </w:pPr>
      <w:r>
        <w:rPr>
          <w:rFonts w:cs="Arial"/>
        </w:rPr>
        <w:t>1. За совмещение профессий (должностей), то есть выполнение работником с его согла</w:t>
      </w:r>
      <w:r>
        <w:rPr>
          <w:rFonts w:cs="Arial"/>
        </w:rPr>
        <w:softHyphen/>
        <w:t>сия в течение установленной продолжительности рабочего дня наряду с основной работой, определенной трудовым договором, дополнительной работы по другой профессии (должно</w:t>
      </w:r>
      <w:r>
        <w:rPr>
          <w:rFonts w:cs="Arial"/>
        </w:rPr>
        <w:softHyphen/>
        <w:t>сти). а также за исполнение обязанностей временно отсутствующего работника бет освобож</w:t>
      </w:r>
      <w:r>
        <w:rPr>
          <w:rFonts w:cs="Arial"/>
        </w:rPr>
        <w:softHyphen/>
        <w:t>дения от работы, определенной трудовым договором, муниципальным служащим админист</w:t>
      </w:r>
      <w:r>
        <w:rPr>
          <w:rFonts w:cs="Arial"/>
        </w:rPr>
        <w:softHyphen/>
        <w:t>рации сельского поселения «Село Букань» устанавливается компенсационная доплата.</w:t>
      </w:r>
    </w:p>
    <w:p w:rsidR="00512C70" w:rsidRDefault="00512C70" w:rsidP="00512C70">
      <w:pPr>
        <w:rPr>
          <w:rFonts w:cs="Arial"/>
        </w:rPr>
      </w:pPr>
      <w:r>
        <w:rPr>
          <w:rFonts w:cs="Arial"/>
        </w:rPr>
        <w:t>2. Муниципальным служащим администрации сельского поселения «Село Букань» допла</w:t>
      </w:r>
      <w:r>
        <w:rPr>
          <w:rFonts w:cs="Arial"/>
        </w:rPr>
        <w:softHyphen/>
        <w:t>та устанавливается распоряжением администрации.</w:t>
      </w:r>
    </w:p>
    <w:p w:rsidR="00512C70" w:rsidRDefault="00512C70" w:rsidP="00512C70">
      <w:pPr>
        <w:rPr>
          <w:rFonts w:cs="Arial"/>
        </w:rPr>
      </w:pPr>
      <w:r>
        <w:rPr>
          <w:rFonts w:cs="Arial"/>
        </w:rPr>
        <w:t xml:space="preserve">3. Размер доплаты устанавливается в соответствии со ст. 151 </w:t>
      </w:r>
      <w:hyperlink r:id="rId22" w:tooltip="Трудового кодекса " w:history="1">
        <w:r>
          <w:rPr>
            <w:rStyle w:val="a3"/>
            <w:rFonts w:cs="Arial"/>
          </w:rPr>
          <w:t>Трудового кодекса</w:t>
        </w:r>
      </w:hyperlink>
      <w:r>
        <w:rPr>
          <w:rFonts w:cs="Arial"/>
        </w:rPr>
        <w:t xml:space="preserve"> Рос</w:t>
      </w:r>
      <w:r>
        <w:rPr>
          <w:rFonts w:cs="Arial"/>
        </w:rPr>
        <w:softHyphen/>
        <w:t>сийской Федерации.</w:t>
      </w:r>
    </w:p>
    <w:p w:rsidR="00512C70" w:rsidRPr="00512C70" w:rsidRDefault="00512C70" w:rsidP="00512C70">
      <w:pPr>
        <w:pStyle w:val="a5"/>
        <w:ind w:firstLine="567"/>
        <w:jc w:val="both"/>
        <w:rPr>
          <w:rFonts w:ascii="Arial" w:hAnsi="Arial" w:cs="Arial"/>
          <w:lang w:val="ru-RU"/>
        </w:rPr>
      </w:pPr>
      <w:r w:rsidRPr="00512C70">
        <w:rPr>
          <w:rFonts w:ascii="Arial" w:hAnsi="Arial" w:cs="Arial"/>
          <w:lang w:val="ru-RU"/>
        </w:rPr>
        <w:t>4.Работа  по совмещаемой  должности  в обязательном порядке   оплачивается  дополнительно.</w:t>
      </w:r>
    </w:p>
    <w:p w:rsidR="00512C70" w:rsidRPr="00512C70" w:rsidRDefault="00512C70" w:rsidP="00512C70">
      <w:pPr>
        <w:pStyle w:val="a5"/>
        <w:ind w:firstLine="567"/>
        <w:jc w:val="both"/>
        <w:rPr>
          <w:rFonts w:ascii="Times New Roman" w:hAnsi="Times New Roman" w:cs="Arial"/>
          <w:lang w:val="ru-RU"/>
        </w:rPr>
      </w:pPr>
      <w:r w:rsidRPr="00512C70">
        <w:rPr>
          <w:rFonts w:ascii="Arial" w:hAnsi="Arial" w:cs="Arial"/>
          <w:lang w:val="ru-RU"/>
        </w:rPr>
        <w:t xml:space="preserve">(п.4  в ред. решения </w:t>
      </w:r>
      <w:hyperlink r:id="rId23" w:tgtFrame="ChangingDocument" w:history="1">
        <w:r w:rsidRPr="00512C70">
          <w:rPr>
            <w:rStyle w:val="a3"/>
            <w:rFonts w:ascii="Arial" w:hAnsi="Arial" w:cs="Arial"/>
            <w:lang w:val="ru-RU"/>
          </w:rPr>
          <w:t>от 23.01.2025 № 1</w:t>
        </w:r>
      </w:hyperlink>
      <w:r w:rsidRPr="00512C70">
        <w:rPr>
          <w:rFonts w:ascii="Arial" w:hAnsi="Arial" w:cs="Arial"/>
          <w:lang w:val="ru-RU"/>
        </w:rPr>
        <w:t>)</w:t>
      </w:r>
    </w:p>
    <w:p w:rsidR="00512C70" w:rsidRDefault="00512C70" w:rsidP="00512C70">
      <w:pPr>
        <w:autoSpaceDE w:val="0"/>
        <w:autoSpaceDN w:val="0"/>
        <w:adjustRightInd w:val="0"/>
        <w:outlineLvl w:val="0"/>
        <w:rPr>
          <w:rFonts w:cs="Arial"/>
        </w:rPr>
      </w:pPr>
      <w:r>
        <w:rPr>
          <w:rFonts w:cs="Arial"/>
        </w:rPr>
        <w:t>5. Дополнительные условия установления доплаты могут быть предусмотрены в коллективном договоре.</w:t>
      </w:r>
    </w:p>
    <w:p w:rsidR="00512C70" w:rsidRDefault="00512C70" w:rsidP="00512C70">
      <w:pPr>
        <w:autoSpaceDE w:val="0"/>
        <w:autoSpaceDN w:val="0"/>
        <w:adjustRightInd w:val="0"/>
        <w:outlineLvl w:val="0"/>
        <w:rPr>
          <w:rFonts w:cs="Arial"/>
        </w:rPr>
      </w:pPr>
    </w:p>
    <w:p w:rsidR="00202CCF" w:rsidRDefault="00202CCF" w:rsidP="00202CCF">
      <w:pPr>
        <w:rPr>
          <w:rFonts w:ascii="Кщьфт" w:hAnsi="Кщьфт" w:cs="Arial"/>
          <w:sz w:val="27"/>
          <w:szCs w:val="27"/>
        </w:rPr>
      </w:pPr>
    </w:p>
    <w:p w:rsidR="00202CCF" w:rsidRDefault="00202CCF" w:rsidP="00202CCF">
      <w:pPr>
        <w:rPr>
          <w:rFonts w:ascii="Кщьфт" w:hAnsi="Кщьфт" w:cs="Arial"/>
          <w:sz w:val="27"/>
          <w:szCs w:val="27"/>
        </w:rPr>
      </w:pPr>
    </w:p>
    <w:p w:rsidR="00202CCF" w:rsidRDefault="00202CCF" w:rsidP="00202CCF">
      <w:pPr>
        <w:rPr>
          <w:rFonts w:asciiTheme="majorHAnsi" w:hAnsiTheme="majorHAnsi" w:cstheme="majorBidi"/>
        </w:rPr>
      </w:pPr>
    </w:p>
    <w:p w:rsidR="00BE17C4" w:rsidRDefault="00BE17C4"/>
    <w:sectPr w:rsidR="00BE17C4" w:rsidSect="00941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Кщьфт">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CCF"/>
    <w:rsid w:val="00202CCF"/>
    <w:rsid w:val="00512C70"/>
    <w:rsid w:val="007948CB"/>
    <w:rsid w:val="0094144F"/>
    <w:rsid w:val="00BE17C4"/>
    <w:rsid w:val="00C21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2CCF"/>
    <w:rPr>
      <w:strike w:val="0"/>
      <w:dstrike w:val="0"/>
      <w:color w:val="0000FF"/>
      <w:u w:val="none"/>
      <w:effect w:val="none"/>
    </w:rPr>
  </w:style>
  <w:style w:type="paragraph" w:styleId="a4">
    <w:name w:val="Normal (Web)"/>
    <w:basedOn w:val="a"/>
    <w:uiPriority w:val="99"/>
    <w:semiHidden/>
    <w:unhideWhenUsed/>
    <w:rsid w:val="00202CCF"/>
    <w:pPr>
      <w:suppressAutoHyphens/>
      <w:spacing w:before="100" w:after="100" w:line="240" w:lineRule="auto"/>
      <w:ind w:firstLine="567"/>
      <w:jc w:val="both"/>
    </w:pPr>
    <w:rPr>
      <w:rFonts w:ascii="Arial" w:eastAsia="Times New Roman" w:hAnsi="Arial" w:cs="Times New Roman"/>
      <w:sz w:val="24"/>
      <w:szCs w:val="24"/>
      <w:lang w:val="en-US" w:eastAsia="ar-SA" w:bidi="en-US"/>
    </w:rPr>
  </w:style>
  <w:style w:type="paragraph" w:styleId="a5">
    <w:name w:val="No Spacing"/>
    <w:basedOn w:val="a"/>
    <w:uiPriority w:val="1"/>
    <w:qFormat/>
    <w:rsid w:val="00202CCF"/>
    <w:pPr>
      <w:spacing w:after="0" w:line="240" w:lineRule="auto"/>
    </w:pPr>
    <w:rPr>
      <w:rFonts w:asciiTheme="majorHAnsi" w:eastAsiaTheme="majorEastAsia" w:hAnsiTheme="majorHAnsi" w:cstheme="majorBidi"/>
      <w:lang w:val="en-US" w:eastAsia="en-US" w:bidi="en-US"/>
    </w:rPr>
  </w:style>
  <w:style w:type="paragraph" w:customStyle="1" w:styleId="ConsPlusTitle">
    <w:name w:val="ConsPlusTitle"/>
    <w:rsid w:val="00512C7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Table">
    <w:name w:val="Table!Таблица"/>
    <w:rsid w:val="00512C70"/>
    <w:pPr>
      <w:spacing w:after="0" w:line="240" w:lineRule="auto"/>
    </w:pPr>
    <w:rPr>
      <w:rFonts w:ascii="Arial" w:eastAsia="Times New Roman" w:hAnsi="Arial" w:cs="Arial"/>
      <w:bCs/>
      <w:kern w:val="28"/>
      <w:sz w:val="24"/>
      <w:szCs w:val="32"/>
    </w:rPr>
  </w:style>
  <w:style w:type="paragraph" w:customStyle="1" w:styleId="Table0">
    <w:name w:val="Table!"/>
    <w:next w:val="Table"/>
    <w:rsid w:val="00512C70"/>
    <w:pPr>
      <w:spacing w:after="0" w:line="240" w:lineRule="auto"/>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076321533">
      <w:bodyDiv w:val="1"/>
      <w:marLeft w:val="0"/>
      <w:marRight w:val="0"/>
      <w:marTop w:val="0"/>
      <w:marBottom w:val="0"/>
      <w:divBdr>
        <w:top w:val="none" w:sz="0" w:space="0" w:color="auto"/>
        <w:left w:val="none" w:sz="0" w:space="0" w:color="auto"/>
        <w:bottom w:val="none" w:sz="0" w:space="0" w:color="auto"/>
        <w:right w:val="none" w:sz="0" w:space="0" w:color="auto"/>
      </w:divBdr>
    </w:div>
    <w:div w:id="18191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8895650a-27a9-4adf-9e7a-566d07eadc74.doc" TargetMode="External"/><Relationship Id="rId13" Type="http://schemas.openxmlformats.org/officeDocument/2006/relationships/hyperlink" Target="http://bd-registr2:8081/content/act/51806cb9-a522-4af4-8a6d-9795f7dadc75.doc" TargetMode="External"/><Relationship Id="rId18" Type="http://schemas.openxmlformats.org/officeDocument/2006/relationships/hyperlink" Target="http://bd-registr2:8081/content/act/acb115eb-d507-4aba-b580-f6f5e625f129.doc" TargetMode="External"/><Relationship Id="rId3" Type="http://schemas.openxmlformats.org/officeDocument/2006/relationships/webSettings" Target="webSettings.xml"/><Relationship Id="rId21" Type="http://schemas.openxmlformats.org/officeDocument/2006/relationships/hyperlink" Target="http://bd-registr2:8081/content/act/1b1c7da2-9860-454f-8379-cf57eb9416d6.doc" TargetMode="External"/><Relationship Id="rId7" Type="http://schemas.openxmlformats.org/officeDocument/2006/relationships/hyperlink" Target="http://bd-registr2:8081/content/act/acb115eb-d507-4aba-b580-f6f5e625f129.doc" TargetMode="External"/><Relationship Id="rId12" Type="http://schemas.openxmlformats.org/officeDocument/2006/relationships/hyperlink" Target="http://nla-service.minjust.ru:8080/rnla-links/ws/content/act/bbf89570-6239-4cfb-bdba-5b454c14e321.html" TargetMode="External"/><Relationship Id="rId17" Type="http://schemas.openxmlformats.org/officeDocument/2006/relationships/hyperlink" Target="http://bd-registr2:8081/content/act/e09ffad8-72bf-4743-9156-719ff5a43376.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d-registr2:8081/content/act/8895650a-27a9-4adf-9e7a-566d07eadc74.doc" TargetMode="External"/><Relationship Id="rId20" Type="http://schemas.openxmlformats.org/officeDocument/2006/relationships/hyperlink" Target="http://bd-registr2:8081/content/act/1b1c7da2-9860-454f-8379-cf57eb9416d6.doc" TargetMode="External"/><Relationship Id="rId1" Type="http://schemas.openxmlformats.org/officeDocument/2006/relationships/styles" Target="styles.xml"/><Relationship Id="rId6" Type="http://schemas.openxmlformats.org/officeDocument/2006/relationships/hyperlink" Target="http://bd-registr2:8081/content/act/8895650a-27a9-4adf-9e7a-566d07eadc74.doc" TargetMode="Externa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fontTable" Target="fontTable.xml"/><Relationship Id="rId5" Type="http://schemas.openxmlformats.org/officeDocument/2006/relationships/hyperlink" Target="http://bd-registr2:8081/content/act/acb115eb-d507-4aba-b580-f6f5e625f129.doc" TargetMode="External"/><Relationship Id="rId15" Type="http://schemas.openxmlformats.org/officeDocument/2006/relationships/hyperlink" Target="http://bd-registr2:8081/content/act/1b1c7da2-9860-454f-8379-cf57eb9416d6.doc" TargetMode="External"/><Relationship Id="rId23" Type="http://schemas.openxmlformats.org/officeDocument/2006/relationships/hyperlink" Target="http://bd-registr2:8081/content/act/1b1c7da2-9860-454f-8379-cf57eb9416d6.doc"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http://bd-registr2:8081/content/act/1b1c7da2-9860-454f-8379-cf57eb9416d6.doc" TargetMode="External"/><Relationship Id="rId4" Type="http://schemas.openxmlformats.org/officeDocument/2006/relationships/hyperlink" Target="http://bd-registr2:8081/content/act/ab3a7c4f-d668-4fd5-bb36-07f4c1b79780.doc" TargetMode="External"/><Relationship Id="rId9" Type="http://schemas.openxmlformats.org/officeDocument/2006/relationships/hyperlink" Target="http://bd-registr2:8081/content/act/1b1c7da2-9860-454f-8379-cf57eb9416d6.doc" TargetMode="External"/><Relationship Id="rId14" Type="http://schemas.openxmlformats.org/officeDocument/2006/relationships/hyperlink" Target="http://bd-registr2:8081/content/act/1b1c7da2-9860-454f-8379-cf57eb9416d6.doc" TargetMode="External"/><Relationship Id="rId22" Type="http://schemas.openxmlformats.org/officeDocument/2006/relationships/hyperlink" Target="http://nla-service.minjust.ru:8080/rnla-links/ws/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3000</Words>
  <Characters>17104</Characters>
  <Application>Microsoft Office Word</Application>
  <DocSecurity>0</DocSecurity>
  <Lines>142</Lines>
  <Paragraphs>40</Paragraphs>
  <ScaleCrop>false</ScaleCrop>
  <Company>SPecialiST RePack</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2025-02-05T07:38:00Z</dcterms:created>
  <dcterms:modified xsi:type="dcterms:W3CDTF">2025-02-06T05:41:00Z</dcterms:modified>
</cp:coreProperties>
</file>