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№1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 </w:t>
      </w:r>
      <w:r w:rsidR="006D3795">
        <w:rPr>
          <w:sz w:val="16"/>
          <w:szCs w:val="16"/>
        </w:rPr>
        <w:t>проекту</w:t>
      </w:r>
      <w:r>
        <w:rPr>
          <w:sz w:val="16"/>
          <w:szCs w:val="16"/>
        </w:rPr>
        <w:t xml:space="preserve"> решени</w:t>
      </w:r>
      <w:r w:rsidR="008826BC">
        <w:rPr>
          <w:sz w:val="16"/>
          <w:szCs w:val="16"/>
        </w:rPr>
        <w:t>я</w:t>
      </w:r>
      <w:r>
        <w:rPr>
          <w:sz w:val="16"/>
          <w:szCs w:val="16"/>
        </w:rPr>
        <w:t xml:space="preserve"> Сельской Думы  сельского поселения 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CA2636" w:rsidRDefault="00CA2636" w:rsidP="00CA2636">
      <w:pPr>
        <w:pStyle w:val="1"/>
        <w:jc w:val="right"/>
      </w:pPr>
      <w:r>
        <w:rPr>
          <w:sz w:val="16"/>
          <w:szCs w:val="16"/>
        </w:rPr>
        <w:t>«</w:t>
      </w:r>
      <w:r w:rsidR="006D3795">
        <w:rPr>
          <w:sz w:val="16"/>
          <w:szCs w:val="16"/>
        </w:rPr>
        <w:t>__</w:t>
      </w:r>
      <w:r>
        <w:rPr>
          <w:sz w:val="16"/>
          <w:szCs w:val="16"/>
        </w:rPr>
        <w:t>»</w:t>
      </w:r>
      <w:r w:rsidR="006D3795">
        <w:rPr>
          <w:sz w:val="16"/>
          <w:szCs w:val="16"/>
        </w:rPr>
        <w:t>_______</w:t>
      </w:r>
      <w:r>
        <w:rPr>
          <w:sz w:val="16"/>
          <w:szCs w:val="16"/>
        </w:rPr>
        <w:t xml:space="preserve">   201</w:t>
      </w:r>
      <w:r w:rsidR="006D3795">
        <w:rPr>
          <w:sz w:val="16"/>
          <w:szCs w:val="16"/>
        </w:rPr>
        <w:t>5</w:t>
      </w:r>
      <w:r>
        <w:rPr>
          <w:sz w:val="16"/>
          <w:szCs w:val="16"/>
        </w:rPr>
        <w:t>. №</w:t>
      </w:r>
      <w:r w:rsidR="006D3795">
        <w:rPr>
          <w:sz w:val="16"/>
          <w:szCs w:val="16"/>
        </w:rPr>
        <w:t>__</w:t>
      </w:r>
      <w:r>
        <w:rPr>
          <w:sz w:val="16"/>
          <w:szCs w:val="16"/>
        </w:rPr>
        <w:t>-</w:t>
      </w:r>
      <w:r>
        <w:t xml:space="preserve">     </w:t>
      </w:r>
    </w:p>
    <w:p w:rsidR="00CA2636" w:rsidRDefault="00CA2636" w:rsidP="00CA2636">
      <w:pPr>
        <w:pStyle w:val="1"/>
        <w:jc w:val="center"/>
      </w:pPr>
    </w:p>
    <w:p w:rsidR="00CA2636" w:rsidRDefault="00CA2636" w:rsidP="00CA2636">
      <w:pPr>
        <w:pStyle w:val="1"/>
        <w:jc w:val="center"/>
      </w:pPr>
      <w:r>
        <w:t>Исполнение доходов бюджета сельского поселения «Деревня Манино» за 201</w:t>
      </w:r>
      <w:r w:rsidR="006D3795">
        <w:t>4</w:t>
      </w:r>
      <w:r>
        <w:t xml:space="preserve"> год по кодам классификации доходов бюджета</w:t>
      </w:r>
    </w:p>
    <w:p w:rsidR="00CA2636" w:rsidRDefault="00CA2636" w:rsidP="00CA2636"/>
    <w:tbl>
      <w:tblPr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9"/>
        <w:gridCol w:w="717"/>
        <w:gridCol w:w="1424"/>
        <w:gridCol w:w="107"/>
        <w:gridCol w:w="929"/>
        <w:gridCol w:w="49"/>
        <w:gridCol w:w="790"/>
        <w:gridCol w:w="50"/>
        <w:gridCol w:w="1414"/>
        <w:gridCol w:w="50"/>
      </w:tblGrid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  <w:proofErr w:type="gramStart"/>
            <w:r>
              <w:t>АДМ</w:t>
            </w:r>
            <w:proofErr w:type="gramEnd"/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Вид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Исполнено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5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Всего: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6D379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6181525,07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100000000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1238208,27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  <w:rPr>
                <w:b/>
              </w:rPr>
            </w:pP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10102000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2B0BF9">
            <w:pPr>
              <w:spacing w:after="0" w:line="240" w:lineRule="auto"/>
            </w:pPr>
            <w:r>
              <w:rPr>
                <w:b/>
              </w:rPr>
              <w:t>130521,01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1010201001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6D3795">
            <w:pPr>
              <w:spacing w:after="0" w:line="240" w:lineRule="auto"/>
            </w:pPr>
            <w:r>
              <w:rPr>
                <w:b/>
              </w:rPr>
              <w:t>130511,01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6D3795">
            <w:pPr>
              <w:spacing w:after="0" w:line="240" w:lineRule="auto"/>
            </w:pPr>
            <w:r>
              <w:t>101020</w:t>
            </w:r>
            <w:r w:rsidR="006D3795">
              <w:t>3</w:t>
            </w:r>
            <w:r>
              <w:t>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2B0BF9">
            <w:pPr>
              <w:spacing w:after="0" w:line="240" w:lineRule="auto"/>
            </w:pPr>
            <w:r>
              <w:t>3</w:t>
            </w:r>
            <w:r w:rsidR="00CA2636">
              <w:t>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2B0BF9">
            <w:pPr>
              <w:spacing w:after="0" w:line="240" w:lineRule="auto"/>
            </w:pPr>
            <w:r>
              <w:t>10,00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795" w:rsidRPr="00B40CB8" w:rsidRDefault="006D3795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>Налоги на товары (</w:t>
            </w:r>
            <w:proofErr w:type="spellStart"/>
            <w:r w:rsidRPr="00B40CB8">
              <w:rPr>
                <w:b/>
              </w:rPr>
              <w:t>работы</w:t>
            </w:r>
            <w:proofErr w:type="gramStart"/>
            <w:r w:rsidRPr="00B40CB8">
              <w:rPr>
                <w:b/>
              </w:rPr>
              <w:t>,у</w:t>
            </w:r>
            <w:proofErr w:type="gramEnd"/>
            <w:r w:rsidRPr="00B40CB8">
              <w:rPr>
                <w:b/>
              </w:rPr>
              <w:t>слуги</w:t>
            </w:r>
            <w:proofErr w:type="spellEnd"/>
            <w:r w:rsidRPr="00B40CB8">
              <w:rPr>
                <w:b/>
              </w:rPr>
              <w:t>)реализуемые на территории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100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6D3795">
            <w:pPr>
              <w:spacing w:after="0" w:line="240" w:lineRule="auto"/>
            </w:pPr>
            <w:r>
              <w:t>10300000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750442,00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795" w:rsidRPr="00B40CB8" w:rsidRDefault="006D3795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t xml:space="preserve">Доходы от уплаты акцизов на дизельное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топливо</w:t>
            </w:r>
            <w:proofErr w:type="gramStart"/>
            <w:r w:rsidRPr="00B40CB8">
              <w:rPr>
                <w:rFonts w:ascii="Times New Roman CYR" w:hAnsi="Times New Roman CYR" w:cs="Times New Roman CYR"/>
                <w:bCs/>
              </w:rPr>
              <w:t>,п</w:t>
            </w:r>
            <w:proofErr w:type="gramEnd"/>
            <w:r w:rsidRPr="00B40CB8">
              <w:rPr>
                <w:rFonts w:ascii="Times New Roman CYR" w:hAnsi="Times New Roman CYR" w:cs="Times New Roman CYR"/>
                <w:bCs/>
              </w:rPr>
              <w:t>одлежащие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100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6D3795">
            <w:pPr>
              <w:spacing w:after="0" w:line="240" w:lineRule="auto"/>
            </w:pPr>
            <w:r>
              <w:t>1030223001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5" w:rsidRDefault="006D3795" w:rsidP="002B0BF9">
            <w:pPr>
              <w:spacing w:after="0" w:line="240" w:lineRule="auto"/>
            </w:pPr>
            <w:r>
              <w:t>283229,67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B40CB8" w:rsidRDefault="00B40CB8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инжекторных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t>1030224001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6379,75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B40CB8" w:rsidRDefault="00B40CB8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t xml:space="preserve">Доходы от уплаты акцизов на автомобильный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бензин</w:t>
            </w:r>
            <w:proofErr w:type="gramStart"/>
            <w:r w:rsidRPr="00B40CB8">
              <w:rPr>
                <w:rFonts w:ascii="Times New Roman CYR" w:hAnsi="Times New Roman CYR" w:cs="Times New Roman CYR"/>
                <w:bCs/>
              </w:rPr>
              <w:t>,п</w:t>
            </w:r>
            <w:proofErr w:type="gramEnd"/>
            <w:r w:rsidRPr="00B40CB8">
              <w:rPr>
                <w:rFonts w:ascii="Times New Roman CYR" w:hAnsi="Times New Roman CYR" w:cs="Times New Roman CYR"/>
                <w:bCs/>
              </w:rPr>
              <w:t>одлежащие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t>1030225001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485205,16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B40CB8" w:rsidRDefault="00B40CB8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lastRenderedPageBreak/>
              <w:t xml:space="preserve">Доходы от уплаты акцизов на прямогонный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бензин</w:t>
            </w:r>
            <w:proofErr w:type="gramStart"/>
            <w:r w:rsidRPr="00B40CB8">
              <w:rPr>
                <w:rFonts w:ascii="Times New Roman CYR" w:hAnsi="Times New Roman CYR" w:cs="Times New Roman CYR"/>
                <w:bCs/>
              </w:rPr>
              <w:t>,п</w:t>
            </w:r>
            <w:proofErr w:type="gramEnd"/>
            <w:r w:rsidRPr="00B40CB8">
              <w:rPr>
                <w:rFonts w:ascii="Times New Roman CYR" w:hAnsi="Times New Roman CYR" w:cs="Times New Roman CYR"/>
                <w:bCs/>
              </w:rPr>
              <w:t>одлежащие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распределению между бюджетами субъектов РФ и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местнвми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t>1030226001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(-24372,58)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B40CB8" w:rsidRDefault="00B40CB8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10500000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17442,21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17032,04</w:t>
            </w:r>
          </w:p>
        </w:tc>
      </w:tr>
      <w:tr w:rsidR="00B40CB8" w:rsidTr="00B701E4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(-49,50)</w:t>
            </w:r>
          </w:p>
        </w:tc>
      </w:tr>
      <w:tr w:rsidR="00B40CB8" w:rsidTr="00B701E4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459,67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282627,44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4200,00</w:t>
            </w:r>
          </w:p>
          <w:p w:rsidR="00B40CB8" w:rsidRDefault="00B40CB8" w:rsidP="002B0BF9">
            <w:pPr>
              <w:spacing w:after="0" w:line="240" w:lineRule="auto"/>
            </w:pP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19,34</w:t>
            </w:r>
            <w:r w:rsidR="00B40CB8">
              <w:rPr>
                <w:color w:val="000000"/>
                <w:sz w:val="18"/>
                <w:szCs w:val="18"/>
              </w:rPr>
              <w:t xml:space="preserve">                                      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1060601310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</w:pPr>
            <w:r>
              <w:t>91397,18</w:t>
            </w:r>
          </w:p>
        </w:tc>
      </w:tr>
      <w:tr w:rsidR="00B40CB8" w:rsidTr="00B701E4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1060601310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2304,89</w:t>
            </w:r>
          </w:p>
        </w:tc>
      </w:tr>
      <w:tr w:rsidR="00B40CB8" w:rsidTr="00B701E4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F77A2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</w:t>
            </w:r>
            <w:r w:rsidR="00F77A2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F77A2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</w:tr>
      <w:tr w:rsidR="00B40CB8" w:rsidTr="00B701E4">
        <w:trPr>
          <w:trHeight w:val="1699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1060602310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181525,10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</w:tr>
      <w:tr w:rsidR="00B40CB8" w:rsidTr="00B701E4">
        <w:trPr>
          <w:trHeight w:val="2331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lastRenderedPageBreak/>
              <w:t>Земельный налог, взимаемый по ставкам,</w:t>
            </w:r>
          </w:p>
          <w:p w:rsidR="00B40CB8" w:rsidRDefault="00B40CB8" w:rsidP="002B0BF9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B40CB8" w:rsidRDefault="00B40CB8" w:rsidP="002B0BF9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B40CB8" w:rsidRDefault="00B40CB8" w:rsidP="002B0BF9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1060602310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2180,24</w:t>
            </w:r>
            <w:r w:rsidR="00B40CB8">
              <w:rPr>
                <w:color w:val="000000"/>
                <w:sz w:val="18"/>
                <w:szCs w:val="18"/>
              </w:rPr>
              <w:t xml:space="preserve">                  </w:t>
            </w:r>
            <w:r w:rsidR="00B40CB8"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 w:rsidR="00B40CB8"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77A29" w:rsidRDefault="00B40CB8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F77A29">
              <w:rPr>
                <w:b/>
              </w:rPr>
              <w:t xml:space="preserve">Доходы от использования имущества находящегося в </w:t>
            </w:r>
            <w:proofErr w:type="gramStart"/>
            <w:r w:rsidRPr="00F77A29">
              <w:rPr>
                <w:b/>
              </w:rPr>
              <w:t>государственной</w:t>
            </w:r>
            <w:proofErr w:type="gramEnd"/>
          </w:p>
          <w:p w:rsidR="00B40CB8" w:rsidRDefault="00B40CB8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</w:pPr>
            <w:r w:rsidRPr="00F77A29">
              <w:rPr>
                <w:b/>
              </w:rPr>
              <w:t>собственности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001</w:t>
            </w:r>
          </w:p>
          <w:p w:rsidR="00B40CB8" w:rsidRDefault="00B40CB8" w:rsidP="002B0BF9">
            <w:pPr>
              <w:spacing w:after="0" w:line="240" w:lineRule="auto"/>
            </w:pPr>
          </w:p>
          <w:p w:rsidR="00B40CB8" w:rsidRDefault="00B40CB8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  <w:rPr>
                <w:b/>
              </w:rPr>
            </w:pPr>
            <w:r>
              <w:rPr>
                <w:b/>
                <w:color w:val="000000"/>
                <w:sz w:val="18"/>
                <w:szCs w:val="18"/>
              </w:rPr>
              <w:t>4175,61</w:t>
            </w:r>
            <w:r w:rsidR="00B40CB8">
              <w:rPr>
                <w:b/>
                <w:color w:val="000000"/>
                <w:sz w:val="18"/>
                <w:szCs w:val="18"/>
              </w:rPr>
              <w:t xml:space="preserve">                               </w:t>
            </w:r>
            <w:r w:rsidR="00B40CB8">
              <w:rPr>
                <w:b/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 w:rsidR="00B40CB8">
              <w:rPr>
                <w:b/>
                <w:color w:val="000000"/>
                <w:sz w:val="18"/>
                <w:szCs w:val="18"/>
              </w:rPr>
              <w:t xml:space="preserve">    </w:t>
            </w:r>
          </w:p>
        </w:tc>
      </w:tr>
      <w:tr w:rsidR="00B40CB8" w:rsidTr="00B701E4">
        <w:trPr>
          <w:trHeight w:val="1516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Доходы, получаемые в виде арендной платы за земельные участки, госсобственность на которые не разграничена, расположенные в границах поселений, а также средства от продажи права на договор аренды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111050131000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3532,77</w:t>
            </w:r>
          </w:p>
        </w:tc>
      </w:tr>
      <w:tr w:rsidR="00F77A29" w:rsidTr="00B701E4">
        <w:trPr>
          <w:trHeight w:val="1516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F77A2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1140601310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430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642,84</w:t>
            </w:r>
          </w:p>
        </w:tc>
      </w:tr>
      <w:tr w:rsidR="00F77A29" w:rsidTr="00B701E4">
        <w:trPr>
          <w:trHeight w:val="1516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F77A29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 xml:space="preserve">Денежные взыскания (штрафы) установленные законами субъектов РФ за несоблюдение муниципальных правовых актов, зачисляемые в бюджеты поселений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756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1165104002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65160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651602" w:rsidP="002B0BF9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53000,00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B701E4" w:rsidRDefault="00F77A29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ind w:left="62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20200000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B7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="00B701E4">
              <w:rPr>
                <w:b/>
              </w:rPr>
              <w:t>4943316,80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2020100110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B701E4" w:rsidP="002B0BF9">
            <w:pPr>
              <w:spacing w:after="0" w:line="240" w:lineRule="auto"/>
            </w:pPr>
            <w:r>
              <w:t>2043423,00</w:t>
            </w:r>
          </w:p>
          <w:p w:rsidR="00F77A29" w:rsidRDefault="00F77A29" w:rsidP="002B0BF9">
            <w:pPr>
              <w:spacing w:after="0" w:line="240" w:lineRule="auto"/>
            </w:pPr>
            <w:r>
              <w:t xml:space="preserve">      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B701E4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66993,00</w:t>
            </w:r>
          </w:p>
        </w:tc>
      </w:tr>
      <w:tr w:rsidR="00F77A29" w:rsidTr="00B701E4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B701E4" w:rsidP="002B0BF9">
            <w:pPr>
              <w:spacing w:after="0" w:line="240" w:lineRule="auto"/>
            </w:pPr>
            <w:r>
              <w:rPr>
                <w:color w:val="000000"/>
              </w:rPr>
              <w:t xml:space="preserve">Дотации на выравнивание бюджетной обеспеченности поселений </w:t>
            </w:r>
            <w:proofErr w:type="spellStart"/>
            <w:r>
              <w:rPr>
                <w:color w:val="000000"/>
              </w:rPr>
              <w:t>Людиновского</w:t>
            </w:r>
            <w:proofErr w:type="spellEnd"/>
            <w:r>
              <w:rPr>
                <w:color w:val="000000"/>
              </w:rPr>
              <w:t xml:space="preserve"> района из района фонда финансовой поддержки</w:t>
            </w:r>
            <w: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B701E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  <w:r w:rsidR="00B701E4">
              <w:rPr>
                <w:color w:val="000000"/>
                <w:sz w:val="18"/>
                <w:szCs w:val="18"/>
              </w:rPr>
              <w:t>199910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B701E4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181000,00</w:t>
            </w:r>
          </w:p>
        </w:tc>
      </w:tr>
      <w:tr w:rsidR="00F77A29" w:rsidTr="00B701E4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2 02 0499910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B701E4" w:rsidP="002B0BF9">
            <w:pPr>
              <w:spacing w:after="0" w:line="240" w:lineRule="auto"/>
            </w:pPr>
            <w:r>
              <w:t>1531823,80</w:t>
            </w:r>
          </w:p>
        </w:tc>
      </w:tr>
      <w:tr w:rsidR="00F77A29" w:rsidTr="00B701E4">
        <w:trPr>
          <w:gridAfter w:val="1"/>
          <w:wAfter w:w="50" w:type="dxa"/>
          <w:trHeight w:val="914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B701E4" w:rsidP="002B0BF9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поселения совершенствование и развитие сети автодорог Калужской области</w:t>
            </w:r>
            <w: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202099910</w:t>
            </w:r>
          </w:p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B701E4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02</w:t>
            </w:r>
            <w:r w:rsidR="00B701E4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B701E4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1120077,00</w:t>
            </w:r>
          </w:p>
        </w:tc>
      </w:tr>
    </w:tbl>
    <w:p w:rsidR="002934FC" w:rsidRDefault="002934FC" w:rsidP="00B701E4"/>
    <w:sectPr w:rsidR="00293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6F"/>
    <w:rsid w:val="000E257E"/>
    <w:rsid w:val="002934FC"/>
    <w:rsid w:val="002D6E32"/>
    <w:rsid w:val="003F5DC9"/>
    <w:rsid w:val="00413CEE"/>
    <w:rsid w:val="00651602"/>
    <w:rsid w:val="006C46C6"/>
    <w:rsid w:val="006D3795"/>
    <w:rsid w:val="008826BC"/>
    <w:rsid w:val="00B40CB8"/>
    <w:rsid w:val="00B518B9"/>
    <w:rsid w:val="00B701E4"/>
    <w:rsid w:val="00CA2636"/>
    <w:rsid w:val="00D25426"/>
    <w:rsid w:val="00E1646F"/>
    <w:rsid w:val="00F7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2015-02-27T06:58:00Z</cp:lastPrinted>
  <dcterms:created xsi:type="dcterms:W3CDTF">2015-02-27T08:57:00Z</dcterms:created>
  <dcterms:modified xsi:type="dcterms:W3CDTF">2015-02-27T08:57:00Z</dcterms:modified>
</cp:coreProperties>
</file>