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AC79BB" w:rsidP="00C678FA">
      <w:pPr>
        <w:jc w:val="center"/>
        <w:rPr>
          <w:b/>
          <w:bCs/>
          <w:caps/>
          <w:u w:val="single"/>
        </w:rPr>
      </w:pPr>
      <w:r>
        <w:rPr>
          <w:b/>
          <w:bCs/>
          <w:caps/>
        </w:rPr>
        <w:t xml:space="preserve"> </w:t>
      </w:r>
      <w:bookmarkStart w:id="0" w:name="_GoBack"/>
      <w:bookmarkEnd w:id="0"/>
      <w:r w:rsidRPr="00AC79BB">
        <w:rPr>
          <w:b/>
          <w:bCs/>
          <w:caps/>
        </w:rPr>
        <w:t>25.05.2021</w:t>
      </w:r>
      <w:r w:rsidR="00C678FA">
        <w:rPr>
          <w:b/>
          <w:bCs/>
          <w:caps/>
        </w:rPr>
        <w:t xml:space="preserve">                        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  <w:t xml:space="preserve">   </w:t>
      </w:r>
      <w:r w:rsidR="004E176B">
        <w:rPr>
          <w:b/>
          <w:bCs/>
          <w:caps/>
        </w:rPr>
        <w:tab/>
      </w:r>
      <w:r w:rsidRPr="00AC79BB">
        <w:rPr>
          <w:b/>
          <w:bCs/>
          <w:caps/>
        </w:rPr>
        <w:t>№47-</w:t>
      </w:r>
      <w:r>
        <w:rPr>
          <w:b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9F75DA" w:rsidRDefault="00974BDB" w:rsidP="00D32AC0">
      <w:pPr>
        <w:pStyle w:val="ConsPlusTitle"/>
        <w:jc w:val="center"/>
      </w:pPr>
      <w:r>
        <w:t xml:space="preserve">О внесении изменений в </w:t>
      </w:r>
      <w:r w:rsidR="009F75DA">
        <w:t>р</w:t>
      </w:r>
      <w:r>
        <w:t xml:space="preserve">ешение </w:t>
      </w:r>
      <w:r w:rsidR="002C29A9">
        <w:t>г</w:t>
      </w:r>
      <w:r>
        <w:t xml:space="preserve">ородской </w:t>
      </w:r>
      <w:r w:rsidR="002C29A9">
        <w:t>Д</w:t>
      </w:r>
      <w:r>
        <w:t xml:space="preserve">умы </w:t>
      </w:r>
      <w:r w:rsidR="009F75DA">
        <w:t xml:space="preserve">городского поселения </w:t>
      </w:r>
    </w:p>
    <w:p w:rsidR="00F507BC" w:rsidRDefault="009F75DA" w:rsidP="00B027B6">
      <w:pPr>
        <w:pStyle w:val="ConsPlusTitle"/>
        <w:jc w:val="center"/>
      </w:pPr>
      <w:r>
        <w:t xml:space="preserve">"Город Людиново" </w:t>
      </w:r>
      <w:r w:rsidR="00DC4B5A">
        <w:t xml:space="preserve">от </w:t>
      </w:r>
      <w:r w:rsidR="003F6C0A">
        <w:t>05.</w:t>
      </w:r>
      <w:r w:rsidR="00B027B6">
        <w:t>0</w:t>
      </w:r>
      <w:r w:rsidR="003F6C0A">
        <w:t>4</w:t>
      </w:r>
      <w:r w:rsidR="00DC4B5A">
        <w:t>.20</w:t>
      </w:r>
      <w:r w:rsidR="00B027B6">
        <w:t>21</w:t>
      </w:r>
      <w:r w:rsidR="00DC4B5A">
        <w:t xml:space="preserve">г. № </w:t>
      </w:r>
      <w:r w:rsidR="003F6C0A">
        <w:t>43</w:t>
      </w:r>
      <w:r w:rsidR="00DC4B5A">
        <w:t xml:space="preserve">-р </w:t>
      </w:r>
      <w:r w:rsidR="00B027B6">
        <w:t>"</w:t>
      </w:r>
      <w:r w:rsidR="00B027B6" w:rsidRPr="00C2272E">
        <w:t>Об установлении системы оплаты труда работников муниципального автономного учреждения</w:t>
      </w:r>
      <w:r w:rsidR="00B027B6">
        <w:t xml:space="preserve"> "Агентство "Мой город"</w:t>
      </w:r>
    </w:p>
    <w:p w:rsidR="00B027B6" w:rsidRDefault="00B027B6" w:rsidP="00EC19B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B027B6" w:rsidRPr="00C2272E" w:rsidRDefault="00B027B6" w:rsidP="002C29A9">
      <w:pPr>
        <w:tabs>
          <w:tab w:val="left" w:pos="709"/>
        </w:tabs>
        <w:ind w:firstLine="709"/>
        <w:contextualSpacing/>
        <w:jc w:val="both"/>
      </w:pPr>
      <w:proofErr w:type="gramStart"/>
      <w:r w:rsidRPr="00C2272E">
        <w:t>В соответствии со ст. 144 Трудового кодекса РФ, п. 4 ст. 86 Бюджетного кодекса Российской Федерации,</w:t>
      </w:r>
      <w:r w:rsidR="00F139BF">
        <w:t xml:space="preserve"> </w:t>
      </w:r>
      <w:r w:rsidRPr="00C2272E">
        <w:t>Федеральным законом от 03.11.2006 N 174-ФЗ «Об автономных учреждениях»,</w:t>
      </w:r>
      <w:r>
        <w:t xml:space="preserve"> </w:t>
      </w:r>
      <w:r w:rsidRPr="00C2272E">
        <w:t>ст.ст. 51, 53 Федерального закона от 06.10.2003 N 131-ФЗ «Об общих принципах организации местного самоуправления в Российской Федерации», Уставом городского поселения «Город Людиново»</w:t>
      </w:r>
      <w:r w:rsidRPr="00C2272E">
        <w:rPr>
          <w:color w:val="000000"/>
        </w:rPr>
        <w:t xml:space="preserve">, </w:t>
      </w:r>
      <w:r w:rsidRPr="00C2272E">
        <w:t>городская Дума городского поселения «Город Людиново»</w:t>
      </w:r>
      <w:proofErr w:type="gramEnd"/>
    </w:p>
    <w:p w:rsidR="00EA4B57" w:rsidRPr="00393E78" w:rsidRDefault="00EA4B57" w:rsidP="00EA4B57">
      <w:pPr>
        <w:widowControl w:val="0"/>
        <w:autoSpaceDE w:val="0"/>
        <w:autoSpaceDN w:val="0"/>
        <w:adjustRightInd w:val="0"/>
        <w:ind w:firstLine="709"/>
        <w:jc w:val="both"/>
      </w:pPr>
      <w:r w:rsidRPr="00393E78">
        <w:t>РЕШИЛА:</w:t>
      </w:r>
    </w:p>
    <w:p w:rsidR="009F75DA" w:rsidRPr="00241F42" w:rsidRDefault="009F46DE" w:rsidP="009F75DA">
      <w:pPr>
        <w:pStyle w:val="ConsPlusTitle"/>
        <w:ind w:firstLine="709"/>
        <w:jc w:val="both"/>
        <w:rPr>
          <w:b w:val="0"/>
        </w:rPr>
      </w:pPr>
      <w:r w:rsidRPr="009F75DA">
        <w:rPr>
          <w:b w:val="0"/>
        </w:rPr>
        <w:t xml:space="preserve">1. </w:t>
      </w:r>
      <w:r w:rsidR="009F75DA" w:rsidRPr="009F75DA">
        <w:rPr>
          <w:b w:val="0"/>
        </w:rPr>
        <w:t xml:space="preserve">Внести в решение </w:t>
      </w:r>
      <w:r w:rsidR="00720FF6">
        <w:rPr>
          <w:b w:val="0"/>
        </w:rPr>
        <w:t>г</w:t>
      </w:r>
      <w:r w:rsidR="009F75DA" w:rsidRPr="009F75DA">
        <w:rPr>
          <w:b w:val="0"/>
        </w:rPr>
        <w:t xml:space="preserve">ородской </w:t>
      </w:r>
      <w:r w:rsidR="00720FF6">
        <w:rPr>
          <w:b w:val="0"/>
        </w:rPr>
        <w:t>Д</w:t>
      </w:r>
      <w:r w:rsidR="009F75DA" w:rsidRPr="009F75DA">
        <w:rPr>
          <w:b w:val="0"/>
        </w:rPr>
        <w:t xml:space="preserve">умы </w:t>
      </w:r>
      <w:r w:rsidR="00F139BF" w:rsidRPr="00F139BF">
        <w:rPr>
          <w:b w:val="0"/>
        </w:rPr>
        <w:t>городского поселения «Город Людиново»</w:t>
      </w:r>
      <w:r w:rsidR="00F139BF">
        <w:rPr>
          <w:b w:val="0"/>
        </w:rPr>
        <w:t xml:space="preserve"> </w:t>
      </w:r>
      <w:r w:rsidR="00241F42" w:rsidRPr="00241F42">
        <w:rPr>
          <w:b w:val="0"/>
        </w:rPr>
        <w:t xml:space="preserve">от </w:t>
      </w:r>
      <w:r w:rsidR="001236A2">
        <w:rPr>
          <w:b w:val="0"/>
        </w:rPr>
        <w:t>05</w:t>
      </w:r>
      <w:r w:rsidR="00241F42" w:rsidRPr="00241F42">
        <w:rPr>
          <w:b w:val="0"/>
        </w:rPr>
        <w:t>.0</w:t>
      </w:r>
      <w:r w:rsidR="001236A2">
        <w:rPr>
          <w:b w:val="0"/>
        </w:rPr>
        <w:t>4</w:t>
      </w:r>
      <w:r w:rsidR="00241F42" w:rsidRPr="00241F42">
        <w:rPr>
          <w:b w:val="0"/>
        </w:rPr>
        <w:t xml:space="preserve">.2021г. № </w:t>
      </w:r>
      <w:r w:rsidR="001236A2">
        <w:rPr>
          <w:b w:val="0"/>
        </w:rPr>
        <w:t>43</w:t>
      </w:r>
      <w:r w:rsidR="00241F42" w:rsidRPr="00241F42">
        <w:rPr>
          <w:b w:val="0"/>
        </w:rPr>
        <w:t>-р "Об установлении системы оплаты труда работников муниципального автономного учреждения "Агентство "Мой город"</w:t>
      </w:r>
      <w:r w:rsidR="009F75DA" w:rsidRPr="00241F42">
        <w:rPr>
          <w:b w:val="0"/>
        </w:rPr>
        <w:t xml:space="preserve"> следующ</w:t>
      </w:r>
      <w:r w:rsidR="001236A2">
        <w:rPr>
          <w:b w:val="0"/>
        </w:rPr>
        <w:t>и</w:t>
      </w:r>
      <w:r w:rsidR="009F75DA" w:rsidRPr="00241F42">
        <w:rPr>
          <w:b w:val="0"/>
        </w:rPr>
        <w:t xml:space="preserve">е </w:t>
      </w:r>
      <w:r w:rsidR="001236A2">
        <w:rPr>
          <w:b w:val="0"/>
        </w:rPr>
        <w:t xml:space="preserve">изменения и </w:t>
      </w:r>
      <w:r w:rsidR="00F16A4F">
        <w:rPr>
          <w:b w:val="0"/>
        </w:rPr>
        <w:t>дополнени</w:t>
      </w:r>
      <w:r w:rsidR="001236A2">
        <w:rPr>
          <w:b w:val="0"/>
        </w:rPr>
        <w:t>я</w:t>
      </w:r>
      <w:r w:rsidR="009F75DA" w:rsidRPr="00241F42">
        <w:rPr>
          <w:b w:val="0"/>
        </w:rPr>
        <w:t>:</w:t>
      </w:r>
    </w:p>
    <w:p w:rsidR="00AF34BD" w:rsidRDefault="00241F42" w:rsidP="009D4008">
      <w:pPr>
        <w:pStyle w:val="a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F75DA" w:rsidRPr="002B170B">
        <w:rPr>
          <w:rFonts w:asciiTheme="minorHAnsi" w:hAnsiTheme="minorHAnsi" w:cstheme="minorHAnsi"/>
        </w:rPr>
        <w:t>1.1.</w:t>
      </w:r>
      <w:r w:rsidR="008018AE">
        <w:rPr>
          <w:rFonts w:asciiTheme="minorHAnsi" w:hAnsiTheme="minorHAnsi" w:cstheme="minorHAnsi"/>
        </w:rPr>
        <w:t xml:space="preserve"> Пункты</w:t>
      </w:r>
      <w:r w:rsidR="00AF34BD">
        <w:rPr>
          <w:rFonts w:asciiTheme="minorHAnsi" w:hAnsiTheme="minorHAnsi" w:cstheme="minorHAnsi"/>
        </w:rPr>
        <w:t xml:space="preserve"> 9.1.</w:t>
      </w:r>
      <w:r w:rsidR="00F139BF">
        <w:rPr>
          <w:rFonts w:asciiTheme="minorHAnsi" w:hAnsiTheme="minorHAnsi" w:cstheme="minorHAnsi"/>
        </w:rPr>
        <w:t xml:space="preserve"> и</w:t>
      </w:r>
      <w:r w:rsidR="0032006E">
        <w:rPr>
          <w:rFonts w:asciiTheme="minorHAnsi" w:hAnsiTheme="minorHAnsi" w:cstheme="minorHAnsi"/>
        </w:rPr>
        <w:t xml:space="preserve"> </w:t>
      </w:r>
      <w:r w:rsidR="00AF34BD">
        <w:rPr>
          <w:rFonts w:asciiTheme="minorHAnsi" w:hAnsiTheme="minorHAnsi" w:cstheme="minorHAnsi"/>
        </w:rPr>
        <w:t xml:space="preserve">9.2. изложить в новой редакции: </w:t>
      </w:r>
    </w:p>
    <w:p w:rsidR="00AF34BD" w:rsidRPr="00CA096D" w:rsidRDefault="00AF34BD" w:rsidP="009D4008">
      <w:pPr>
        <w:pStyle w:val="a8"/>
        <w:jc w:val="both"/>
      </w:pPr>
      <w:r>
        <w:rPr>
          <w:rFonts w:asciiTheme="minorHAnsi" w:hAnsiTheme="minorHAnsi" w:cstheme="minorHAnsi"/>
        </w:rPr>
        <w:tab/>
        <w:t>"9.1.</w:t>
      </w:r>
      <w:r w:rsidR="009F75DA" w:rsidRPr="002B170B">
        <w:rPr>
          <w:rFonts w:asciiTheme="minorHAnsi" w:hAnsiTheme="minorHAnsi" w:cstheme="minorHAnsi"/>
        </w:rPr>
        <w:t xml:space="preserve"> </w:t>
      </w:r>
      <w:r w:rsidRPr="00CA096D">
        <w:t xml:space="preserve">Заработная плата </w:t>
      </w:r>
      <w:r>
        <w:t>р</w:t>
      </w:r>
      <w:r w:rsidRPr="00CA096D">
        <w:t xml:space="preserve">уководителя Учреждения, его заместителей и главного бухгалтера состоит из должностного оклада, выплат компенсационного и стимулирующего характера. </w:t>
      </w:r>
    </w:p>
    <w:p w:rsidR="00AF34BD" w:rsidRPr="00CA096D" w:rsidRDefault="00AF34BD" w:rsidP="009D4008">
      <w:pPr>
        <w:ind w:firstLine="540"/>
        <w:jc w:val="both"/>
      </w:pPr>
      <w:r w:rsidRPr="00CA096D">
        <w:tab/>
        <w:t>9.2. 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муниципального Учреждения.</w:t>
      </w:r>
    </w:p>
    <w:p w:rsidR="008018AE" w:rsidRDefault="00AF34BD" w:rsidP="009D4008">
      <w:pPr>
        <w:pStyle w:val="a8"/>
        <w:jc w:val="both"/>
        <w:rPr>
          <w:rFonts w:asciiTheme="minorHAnsi" w:hAnsiTheme="minorHAnsi" w:cstheme="minorHAnsi"/>
        </w:rPr>
      </w:pPr>
      <w:r w:rsidRPr="00CA096D">
        <w:rPr>
          <w:shd w:val="clear" w:color="auto" w:fill="FFFFFF"/>
        </w:rPr>
        <w:tab/>
        <w:t>Размер должностного оклада руководителя устанавливается в кратном отношении к средней заработной плате работников Учреждения, относящихся к основному персоналу. Коэффициент кратности для исчисления должностного оклада руководителя Учреждения устанавливается в размере 2,6.</w:t>
      </w:r>
      <w:r>
        <w:rPr>
          <w:shd w:val="clear" w:color="auto" w:fill="FFFFFF"/>
        </w:rPr>
        <w:t>"</w:t>
      </w:r>
    </w:p>
    <w:p w:rsidR="00F16A4F" w:rsidRDefault="008018AE" w:rsidP="00241F42">
      <w:pPr>
        <w:pStyle w:val="a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1.2. </w:t>
      </w:r>
      <w:r w:rsidR="00F16A4F">
        <w:rPr>
          <w:rFonts w:asciiTheme="minorHAnsi" w:hAnsiTheme="minorHAnsi" w:cstheme="minorHAnsi"/>
        </w:rPr>
        <w:t>Р</w:t>
      </w:r>
      <w:r w:rsidR="00241F42">
        <w:rPr>
          <w:rFonts w:asciiTheme="minorHAnsi" w:hAnsiTheme="minorHAnsi" w:cstheme="minorHAnsi"/>
        </w:rPr>
        <w:t xml:space="preserve">аздел 9 Положения </w:t>
      </w:r>
      <w:r w:rsidR="00F16A4F">
        <w:rPr>
          <w:rFonts w:asciiTheme="minorHAnsi" w:hAnsiTheme="minorHAnsi" w:cstheme="minorHAnsi"/>
        </w:rPr>
        <w:t>дополнить</w:t>
      </w:r>
      <w:r w:rsidR="00241F42">
        <w:rPr>
          <w:rFonts w:asciiTheme="minorHAnsi" w:hAnsiTheme="minorHAnsi" w:cstheme="minorHAnsi"/>
        </w:rPr>
        <w:t xml:space="preserve"> пункт</w:t>
      </w:r>
      <w:r w:rsidR="00F16A4F">
        <w:rPr>
          <w:rFonts w:asciiTheme="minorHAnsi" w:hAnsiTheme="minorHAnsi" w:cstheme="minorHAnsi"/>
        </w:rPr>
        <w:t>ом</w:t>
      </w:r>
      <w:r w:rsidR="00241F42">
        <w:rPr>
          <w:rFonts w:asciiTheme="minorHAnsi" w:hAnsiTheme="minorHAnsi" w:cstheme="minorHAnsi"/>
        </w:rPr>
        <w:t xml:space="preserve"> 9.5. следующего содержания:  </w:t>
      </w:r>
    </w:p>
    <w:p w:rsidR="00241F42" w:rsidRPr="00B76333" w:rsidRDefault="00F16A4F" w:rsidP="00241F42">
      <w:pPr>
        <w:pStyle w:val="a8"/>
        <w:jc w:val="both"/>
      </w:pPr>
      <w:r>
        <w:rPr>
          <w:rFonts w:asciiTheme="minorHAnsi" w:hAnsiTheme="minorHAnsi" w:cstheme="minorHAnsi"/>
        </w:rPr>
        <w:tab/>
      </w:r>
      <w:r w:rsidR="00241F42">
        <w:rPr>
          <w:rFonts w:asciiTheme="minorHAnsi" w:hAnsiTheme="minorHAnsi" w:cstheme="minorHAnsi"/>
        </w:rPr>
        <w:t>"</w:t>
      </w:r>
      <w:r w:rsidR="00241F42" w:rsidRPr="00B76333">
        <w:t xml:space="preserve">9.5. При создании нового </w:t>
      </w:r>
      <w:r w:rsidR="005449EA">
        <w:t>у</w:t>
      </w:r>
      <w:r w:rsidR="00241F42" w:rsidRPr="00B76333">
        <w:t xml:space="preserve">чреждения, когда невозможно произвести расчет средней заработной платы работников основного персонала </w:t>
      </w:r>
      <w:r w:rsidR="005449EA">
        <w:t>у</w:t>
      </w:r>
      <w:r w:rsidR="00241F42" w:rsidRPr="00B76333">
        <w:t xml:space="preserve">чреждения за календарный год, предшествующий году установления должностного оклада руководителя, размер должностного оклада руководителя </w:t>
      </w:r>
      <w:r w:rsidR="005449EA">
        <w:t>у</w:t>
      </w:r>
      <w:r w:rsidR="00241F42" w:rsidRPr="00B76333">
        <w:t xml:space="preserve">чреждения </w:t>
      </w:r>
      <w:r w:rsidR="00EF4D26">
        <w:t>устанавливается</w:t>
      </w:r>
      <w:r w:rsidR="00241F42" w:rsidRPr="00B76333">
        <w:t xml:space="preserve"> администрацией муниципального района "Город Людиново и Людиновский район".</w:t>
      </w:r>
    </w:p>
    <w:p w:rsidR="009D4008" w:rsidRDefault="00BE4E71" w:rsidP="00BE4E71">
      <w:pPr>
        <w:pStyle w:val="aa"/>
        <w:ind w:firstLine="426"/>
        <w:jc w:val="both"/>
        <w:rPr>
          <w:szCs w:val="24"/>
        </w:rPr>
      </w:pPr>
      <w:r>
        <w:rPr>
          <w:szCs w:val="24"/>
        </w:rPr>
        <w:tab/>
      </w:r>
      <w:r w:rsidR="009D4008">
        <w:rPr>
          <w:szCs w:val="24"/>
        </w:rPr>
        <w:t>1.3. Приложение №5 Положения изложить в новой редакции:</w:t>
      </w:r>
    </w:p>
    <w:p w:rsidR="00EE69A7" w:rsidRDefault="00EE69A7" w:rsidP="009D4008">
      <w:pPr>
        <w:pStyle w:val="a5"/>
        <w:tabs>
          <w:tab w:val="left" w:pos="2308"/>
        </w:tabs>
        <w:spacing w:line="275" w:lineRule="exact"/>
        <w:jc w:val="right"/>
      </w:pPr>
    </w:p>
    <w:p w:rsidR="00EE69A7" w:rsidRDefault="00EE69A7" w:rsidP="009D4008">
      <w:pPr>
        <w:pStyle w:val="a5"/>
        <w:tabs>
          <w:tab w:val="left" w:pos="2308"/>
        </w:tabs>
        <w:spacing w:line="275" w:lineRule="exact"/>
        <w:jc w:val="right"/>
      </w:pPr>
    </w:p>
    <w:p w:rsidR="00EE69A7" w:rsidRDefault="00EE69A7" w:rsidP="009D4008">
      <w:pPr>
        <w:pStyle w:val="a5"/>
        <w:tabs>
          <w:tab w:val="left" w:pos="2308"/>
        </w:tabs>
        <w:spacing w:line="275" w:lineRule="exact"/>
        <w:jc w:val="right"/>
      </w:pPr>
    </w:p>
    <w:p w:rsidR="00EE69A7" w:rsidRDefault="00EE69A7" w:rsidP="009D4008">
      <w:pPr>
        <w:pStyle w:val="a5"/>
        <w:tabs>
          <w:tab w:val="left" w:pos="2308"/>
        </w:tabs>
        <w:spacing w:line="275" w:lineRule="exact"/>
        <w:jc w:val="right"/>
      </w:pPr>
    </w:p>
    <w:p w:rsidR="009D4008" w:rsidRDefault="009D4008" w:rsidP="009D4008">
      <w:pPr>
        <w:pStyle w:val="a5"/>
        <w:tabs>
          <w:tab w:val="left" w:pos="2308"/>
        </w:tabs>
        <w:spacing w:line="275" w:lineRule="exact"/>
        <w:jc w:val="right"/>
      </w:pPr>
      <w:r>
        <w:lastRenderedPageBreak/>
        <w:t>Приложение № 5</w:t>
      </w:r>
    </w:p>
    <w:p w:rsidR="009D4008" w:rsidRDefault="009D4008" w:rsidP="009D4008">
      <w:pPr>
        <w:pStyle w:val="a5"/>
        <w:tabs>
          <w:tab w:val="left" w:pos="2308"/>
        </w:tabs>
        <w:spacing w:line="275" w:lineRule="exact"/>
        <w:jc w:val="center"/>
      </w:pPr>
    </w:p>
    <w:p w:rsidR="009D4008" w:rsidRPr="00FA6134" w:rsidRDefault="009D4008" w:rsidP="009D4008">
      <w:pPr>
        <w:pStyle w:val="ConsPlusTitle"/>
        <w:jc w:val="center"/>
      </w:pPr>
      <w:r w:rsidRPr="00FA6134">
        <w:t xml:space="preserve">Перечень должностей основного персонала муниципального </w:t>
      </w:r>
    </w:p>
    <w:p w:rsidR="009D4008" w:rsidRDefault="009D4008" w:rsidP="009D4008">
      <w:pPr>
        <w:pStyle w:val="ConsPlusTitle"/>
        <w:jc w:val="center"/>
      </w:pPr>
      <w:r w:rsidRPr="00FA6134">
        <w:t>автономного учреждения "Агентство "Мой город"</w:t>
      </w:r>
    </w:p>
    <w:p w:rsidR="009D4008" w:rsidRDefault="009D4008" w:rsidP="009D4008">
      <w:pPr>
        <w:pStyle w:val="ConsPlusTitle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42472D" w:rsidRPr="001B061B" w:rsidTr="00A167C7">
        <w:tc>
          <w:tcPr>
            <w:tcW w:w="675" w:type="dxa"/>
          </w:tcPr>
          <w:p w:rsidR="0042472D" w:rsidRPr="001B061B" w:rsidRDefault="0042472D" w:rsidP="00A167C7">
            <w:pPr>
              <w:pStyle w:val="ConsPlusTitle"/>
              <w:jc w:val="center"/>
              <w:rPr>
                <w:b w:val="0"/>
              </w:rPr>
            </w:pPr>
            <w:r w:rsidRPr="001B061B">
              <w:rPr>
                <w:b w:val="0"/>
              </w:rPr>
              <w:t>1</w:t>
            </w:r>
          </w:p>
        </w:tc>
        <w:tc>
          <w:tcPr>
            <w:tcW w:w="8896" w:type="dxa"/>
          </w:tcPr>
          <w:p w:rsidR="0042472D" w:rsidRPr="001B061B" w:rsidRDefault="0042472D" w:rsidP="00A167C7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Водитель</w:t>
            </w:r>
            <w:r w:rsidR="000B5048">
              <w:rPr>
                <w:b w:val="0"/>
              </w:rPr>
              <w:t xml:space="preserve"> автомобиля</w:t>
            </w:r>
          </w:p>
        </w:tc>
      </w:tr>
      <w:tr w:rsidR="0042472D" w:rsidRPr="001B061B" w:rsidTr="00A167C7">
        <w:tc>
          <w:tcPr>
            <w:tcW w:w="675" w:type="dxa"/>
          </w:tcPr>
          <w:p w:rsidR="0042472D" w:rsidRPr="001B061B" w:rsidRDefault="000B5048" w:rsidP="00A167C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896" w:type="dxa"/>
          </w:tcPr>
          <w:p w:rsidR="0042472D" w:rsidRPr="001B061B" w:rsidRDefault="0042472D" w:rsidP="00A167C7">
            <w:pPr>
              <w:pStyle w:val="ConsPlusTitle"/>
              <w:rPr>
                <w:b w:val="0"/>
              </w:rPr>
            </w:pPr>
            <w:r w:rsidRPr="001B061B">
              <w:rPr>
                <w:b w:val="0"/>
              </w:rPr>
              <w:t xml:space="preserve">Водитель </w:t>
            </w:r>
            <w:r>
              <w:rPr>
                <w:b w:val="0"/>
              </w:rPr>
              <w:t>п</w:t>
            </w:r>
            <w:r w:rsidRPr="001B061B">
              <w:rPr>
                <w:b w:val="0"/>
              </w:rPr>
              <w:t>огрузчика</w:t>
            </w:r>
          </w:p>
        </w:tc>
      </w:tr>
      <w:tr w:rsidR="0042472D" w:rsidRPr="001B061B" w:rsidTr="00A167C7">
        <w:tc>
          <w:tcPr>
            <w:tcW w:w="675" w:type="dxa"/>
          </w:tcPr>
          <w:p w:rsidR="0042472D" w:rsidRPr="001B061B" w:rsidRDefault="000B5048" w:rsidP="00A167C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896" w:type="dxa"/>
          </w:tcPr>
          <w:p w:rsidR="0042472D" w:rsidRPr="001B061B" w:rsidRDefault="0042472D" w:rsidP="00813383">
            <w:pPr>
              <w:pStyle w:val="ConsPlusTitle"/>
              <w:rPr>
                <w:b w:val="0"/>
              </w:rPr>
            </w:pPr>
            <w:r w:rsidRPr="001B061B">
              <w:rPr>
                <w:b w:val="0"/>
              </w:rPr>
              <w:t>Машинист автовышки</w:t>
            </w:r>
          </w:p>
        </w:tc>
      </w:tr>
      <w:tr w:rsidR="0042472D" w:rsidRPr="001B061B" w:rsidTr="00A167C7">
        <w:tc>
          <w:tcPr>
            <w:tcW w:w="675" w:type="dxa"/>
          </w:tcPr>
          <w:p w:rsidR="0042472D" w:rsidRPr="001B061B" w:rsidRDefault="000B5048" w:rsidP="00A167C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896" w:type="dxa"/>
          </w:tcPr>
          <w:p w:rsidR="0042472D" w:rsidRPr="001B061B" w:rsidRDefault="0042472D" w:rsidP="00A167C7">
            <w:pPr>
              <w:pStyle w:val="ConsPlusTitle"/>
              <w:rPr>
                <w:b w:val="0"/>
              </w:rPr>
            </w:pPr>
            <w:r w:rsidRPr="001B061B">
              <w:rPr>
                <w:b w:val="0"/>
              </w:rPr>
              <w:t>Машинист автогрейдера</w:t>
            </w:r>
          </w:p>
        </w:tc>
      </w:tr>
      <w:tr w:rsidR="0042472D" w:rsidRPr="001B061B" w:rsidTr="00A167C7">
        <w:tc>
          <w:tcPr>
            <w:tcW w:w="675" w:type="dxa"/>
          </w:tcPr>
          <w:p w:rsidR="0042472D" w:rsidRPr="001B061B" w:rsidRDefault="000B5048" w:rsidP="00A167C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896" w:type="dxa"/>
          </w:tcPr>
          <w:p w:rsidR="0042472D" w:rsidRPr="001B061B" w:rsidRDefault="0042472D" w:rsidP="00A167C7">
            <w:pPr>
              <w:pStyle w:val="ConsPlusTitle"/>
              <w:rPr>
                <w:b w:val="0"/>
              </w:rPr>
            </w:pPr>
            <w:r w:rsidRPr="001B061B">
              <w:rPr>
                <w:b w:val="0"/>
              </w:rPr>
              <w:t>Машинист экскаватора</w:t>
            </w:r>
          </w:p>
        </w:tc>
      </w:tr>
      <w:tr w:rsidR="0042472D" w:rsidRPr="001B061B" w:rsidTr="00A167C7">
        <w:tc>
          <w:tcPr>
            <w:tcW w:w="675" w:type="dxa"/>
          </w:tcPr>
          <w:p w:rsidR="0042472D" w:rsidRPr="001B061B" w:rsidRDefault="000B5048" w:rsidP="00A167C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896" w:type="dxa"/>
          </w:tcPr>
          <w:p w:rsidR="0042472D" w:rsidRPr="001B061B" w:rsidRDefault="0042472D" w:rsidP="00A167C7">
            <w:pPr>
              <w:pStyle w:val="ConsPlusTitle"/>
              <w:rPr>
                <w:b w:val="0"/>
              </w:rPr>
            </w:pPr>
            <w:r w:rsidRPr="001B061B">
              <w:rPr>
                <w:b w:val="0"/>
              </w:rPr>
              <w:t>Тракторист</w:t>
            </w:r>
          </w:p>
        </w:tc>
      </w:tr>
      <w:tr w:rsidR="0042472D" w:rsidRPr="001B061B" w:rsidTr="00A167C7">
        <w:tc>
          <w:tcPr>
            <w:tcW w:w="675" w:type="dxa"/>
          </w:tcPr>
          <w:p w:rsidR="0042472D" w:rsidRDefault="000B5048" w:rsidP="00A167C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896" w:type="dxa"/>
          </w:tcPr>
          <w:p w:rsidR="0042472D" w:rsidRPr="001B061B" w:rsidRDefault="0042472D" w:rsidP="00A167C7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Токарь</w:t>
            </w:r>
          </w:p>
        </w:tc>
      </w:tr>
      <w:tr w:rsidR="0042472D" w:rsidRPr="001B061B" w:rsidTr="00A167C7">
        <w:tc>
          <w:tcPr>
            <w:tcW w:w="675" w:type="dxa"/>
          </w:tcPr>
          <w:p w:rsidR="0042472D" w:rsidRPr="001B061B" w:rsidRDefault="000B5048" w:rsidP="00A167C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8896" w:type="dxa"/>
          </w:tcPr>
          <w:p w:rsidR="0042472D" w:rsidRPr="001B061B" w:rsidRDefault="0042472D" w:rsidP="00A167C7">
            <w:pPr>
              <w:pStyle w:val="ConsPlusTitle"/>
              <w:rPr>
                <w:b w:val="0"/>
              </w:rPr>
            </w:pPr>
            <w:r w:rsidRPr="001B061B">
              <w:rPr>
                <w:b w:val="0"/>
              </w:rPr>
              <w:t>Слесарь по ремонту автомобилей</w:t>
            </w:r>
          </w:p>
        </w:tc>
      </w:tr>
      <w:tr w:rsidR="0042472D" w:rsidRPr="001B061B" w:rsidTr="00A167C7">
        <w:tc>
          <w:tcPr>
            <w:tcW w:w="675" w:type="dxa"/>
          </w:tcPr>
          <w:p w:rsidR="0042472D" w:rsidRPr="001B061B" w:rsidRDefault="000B5048" w:rsidP="00A167C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8896" w:type="dxa"/>
          </w:tcPr>
          <w:p w:rsidR="0042472D" w:rsidRPr="001B061B" w:rsidRDefault="0042472D" w:rsidP="00A167C7">
            <w:pPr>
              <w:pStyle w:val="ConsPlusTitle"/>
              <w:rPr>
                <w:b w:val="0"/>
              </w:rPr>
            </w:pPr>
            <w:r w:rsidRPr="00397041">
              <w:rPr>
                <w:b w:val="0"/>
              </w:rPr>
              <w:t>Слесарь-электрик по ремонту автомобилей</w:t>
            </w:r>
          </w:p>
        </w:tc>
      </w:tr>
      <w:tr w:rsidR="0042472D" w:rsidRPr="001B061B" w:rsidTr="00A167C7">
        <w:tc>
          <w:tcPr>
            <w:tcW w:w="675" w:type="dxa"/>
          </w:tcPr>
          <w:p w:rsidR="0042472D" w:rsidRDefault="000B5048" w:rsidP="00A167C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8896" w:type="dxa"/>
          </w:tcPr>
          <w:p w:rsidR="0042472D" w:rsidRPr="001B061B" w:rsidRDefault="0042472D" w:rsidP="00A167C7">
            <w:pPr>
              <w:pStyle w:val="ConsPlusTitle"/>
              <w:rPr>
                <w:b w:val="0"/>
              </w:rPr>
            </w:pPr>
            <w:proofErr w:type="spellStart"/>
            <w:r w:rsidRPr="001B061B">
              <w:rPr>
                <w:b w:val="0"/>
              </w:rPr>
              <w:t>Электрогазосварщик</w:t>
            </w:r>
            <w:proofErr w:type="spellEnd"/>
          </w:p>
        </w:tc>
      </w:tr>
      <w:tr w:rsidR="0042472D" w:rsidRPr="001B061B" w:rsidTr="00A167C7">
        <w:tc>
          <w:tcPr>
            <w:tcW w:w="675" w:type="dxa"/>
          </w:tcPr>
          <w:p w:rsidR="0042472D" w:rsidRPr="001B061B" w:rsidRDefault="000B5048" w:rsidP="00A167C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8896" w:type="dxa"/>
          </w:tcPr>
          <w:p w:rsidR="0042472D" w:rsidRPr="001B061B" w:rsidRDefault="0042472D" w:rsidP="00A167C7">
            <w:pPr>
              <w:pStyle w:val="ConsPlusTitle"/>
              <w:rPr>
                <w:b w:val="0"/>
              </w:rPr>
            </w:pPr>
            <w:r w:rsidRPr="001B061B">
              <w:rPr>
                <w:b w:val="0"/>
              </w:rPr>
              <w:t>Электромонтажник-наладчик</w:t>
            </w:r>
          </w:p>
        </w:tc>
      </w:tr>
      <w:tr w:rsidR="0042472D" w:rsidRPr="001B061B" w:rsidTr="00A167C7">
        <w:tc>
          <w:tcPr>
            <w:tcW w:w="675" w:type="dxa"/>
          </w:tcPr>
          <w:p w:rsidR="0042472D" w:rsidRPr="001B061B" w:rsidRDefault="000B5048" w:rsidP="00A167C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896" w:type="dxa"/>
          </w:tcPr>
          <w:p w:rsidR="0042472D" w:rsidRPr="001B061B" w:rsidRDefault="0042472D" w:rsidP="00A167C7">
            <w:pPr>
              <w:pStyle w:val="ConsPlusTitle"/>
              <w:rPr>
                <w:b w:val="0"/>
              </w:rPr>
            </w:pPr>
            <w:r w:rsidRPr="001B061B">
              <w:rPr>
                <w:b w:val="0"/>
              </w:rPr>
              <w:t>Медсестра</w:t>
            </w:r>
          </w:p>
        </w:tc>
      </w:tr>
      <w:tr w:rsidR="0042472D" w:rsidRPr="001B061B" w:rsidTr="00A167C7">
        <w:tc>
          <w:tcPr>
            <w:tcW w:w="675" w:type="dxa"/>
          </w:tcPr>
          <w:p w:rsidR="0042472D" w:rsidRPr="001B061B" w:rsidRDefault="000B5048" w:rsidP="00A167C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8896" w:type="dxa"/>
          </w:tcPr>
          <w:p w:rsidR="0042472D" w:rsidRPr="001B061B" w:rsidRDefault="0042472D" w:rsidP="00A167C7">
            <w:pPr>
              <w:pStyle w:val="ConsPlusTitle"/>
              <w:rPr>
                <w:b w:val="0"/>
              </w:rPr>
            </w:pPr>
            <w:r w:rsidRPr="001B061B">
              <w:rPr>
                <w:b w:val="0"/>
              </w:rPr>
              <w:t>Рабочий зеленого хозяйства</w:t>
            </w:r>
          </w:p>
        </w:tc>
      </w:tr>
      <w:tr w:rsidR="0042472D" w:rsidRPr="001B061B" w:rsidTr="00A167C7">
        <w:tc>
          <w:tcPr>
            <w:tcW w:w="675" w:type="dxa"/>
          </w:tcPr>
          <w:p w:rsidR="0042472D" w:rsidRPr="001B061B" w:rsidRDefault="000B5048" w:rsidP="00A167C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8896" w:type="dxa"/>
          </w:tcPr>
          <w:p w:rsidR="0042472D" w:rsidRPr="001B061B" w:rsidRDefault="00813383" w:rsidP="00A167C7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Уборщик территории</w:t>
            </w:r>
          </w:p>
        </w:tc>
      </w:tr>
      <w:tr w:rsidR="0042472D" w:rsidRPr="001B061B" w:rsidTr="00A167C7">
        <w:tc>
          <w:tcPr>
            <w:tcW w:w="675" w:type="dxa"/>
          </w:tcPr>
          <w:p w:rsidR="0042472D" w:rsidRPr="001B061B" w:rsidRDefault="000B5048" w:rsidP="00A167C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8896" w:type="dxa"/>
          </w:tcPr>
          <w:p w:rsidR="0042472D" w:rsidRPr="001B061B" w:rsidRDefault="0042472D" w:rsidP="00A167C7">
            <w:pPr>
              <w:pStyle w:val="ConsPlusTitle"/>
              <w:rPr>
                <w:b w:val="0"/>
              </w:rPr>
            </w:pPr>
            <w:r w:rsidRPr="001B061B">
              <w:rPr>
                <w:b w:val="0"/>
              </w:rPr>
              <w:t>Дорожный рабочий</w:t>
            </w:r>
          </w:p>
        </w:tc>
      </w:tr>
      <w:tr w:rsidR="00D715E8" w:rsidRPr="001B061B" w:rsidTr="00A167C7">
        <w:tc>
          <w:tcPr>
            <w:tcW w:w="675" w:type="dxa"/>
          </w:tcPr>
          <w:p w:rsidR="00D715E8" w:rsidRPr="001B061B" w:rsidRDefault="000B5048" w:rsidP="00FB3D9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8896" w:type="dxa"/>
          </w:tcPr>
          <w:p w:rsidR="00D715E8" w:rsidRPr="00874E3E" w:rsidRDefault="00D715E8" w:rsidP="0019429D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Плотник</w:t>
            </w:r>
          </w:p>
        </w:tc>
      </w:tr>
      <w:tr w:rsidR="00D715E8" w:rsidRPr="001B061B" w:rsidTr="00A167C7">
        <w:tc>
          <w:tcPr>
            <w:tcW w:w="675" w:type="dxa"/>
          </w:tcPr>
          <w:p w:rsidR="00D715E8" w:rsidRPr="001B061B" w:rsidRDefault="000B5048" w:rsidP="00FB3D9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8896" w:type="dxa"/>
          </w:tcPr>
          <w:p w:rsidR="00D715E8" w:rsidRPr="00874E3E" w:rsidRDefault="00D715E8" w:rsidP="0019429D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Штукатур</w:t>
            </w:r>
          </w:p>
        </w:tc>
      </w:tr>
      <w:tr w:rsidR="00D715E8" w:rsidRPr="001B061B" w:rsidTr="00A167C7">
        <w:tc>
          <w:tcPr>
            <w:tcW w:w="675" w:type="dxa"/>
          </w:tcPr>
          <w:p w:rsidR="00D715E8" w:rsidRPr="001B061B" w:rsidRDefault="000B5048" w:rsidP="00FB3D9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8896" w:type="dxa"/>
          </w:tcPr>
          <w:p w:rsidR="00D715E8" w:rsidRPr="00874E3E" w:rsidRDefault="00D715E8" w:rsidP="0019429D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Маляр</w:t>
            </w:r>
          </w:p>
        </w:tc>
      </w:tr>
      <w:tr w:rsidR="00D715E8" w:rsidRPr="001B061B" w:rsidTr="00A167C7">
        <w:tc>
          <w:tcPr>
            <w:tcW w:w="675" w:type="dxa"/>
          </w:tcPr>
          <w:p w:rsidR="00D715E8" w:rsidRDefault="000B5048" w:rsidP="00FB3D9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8896" w:type="dxa"/>
          </w:tcPr>
          <w:p w:rsidR="00D715E8" w:rsidRPr="00874E3E" w:rsidRDefault="00D715E8" w:rsidP="00813383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Каменщик</w:t>
            </w:r>
          </w:p>
        </w:tc>
      </w:tr>
      <w:tr w:rsidR="00D715E8" w:rsidRPr="001B061B" w:rsidTr="00A167C7">
        <w:tc>
          <w:tcPr>
            <w:tcW w:w="675" w:type="dxa"/>
          </w:tcPr>
          <w:p w:rsidR="00D715E8" w:rsidRDefault="000B5048" w:rsidP="00606021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8896" w:type="dxa"/>
          </w:tcPr>
          <w:p w:rsidR="00D715E8" w:rsidRPr="001B061B" w:rsidRDefault="00D715E8" w:rsidP="00A167C7">
            <w:pPr>
              <w:pStyle w:val="ConsPlusTitle"/>
              <w:rPr>
                <w:b w:val="0"/>
              </w:rPr>
            </w:pPr>
            <w:r w:rsidRPr="001B061B">
              <w:rPr>
                <w:b w:val="0"/>
              </w:rPr>
              <w:t>Рабочий по уходу за животными</w:t>
            </w:r>
          </w:p>
        </w:tc>
      </w:tr>
      <w:tr w:rsidR="00D715E8" w:rsidRPr="001B061B" w:rsidTr="00A167C7">
        <w:tc>
          <w:tcPr>
            <w:tcW w:w="675" w:type="dxa"/>
          </w:tcPr>
          <w:p w:rsidR="00D715E8" w:rsidRPr="00D715E8" w:rsidRDefault="000B5048" w:rsidP="00606021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8896" w:type="dxa"/>
          </w:tcPr>
          <w:p w:rsidR="00D715E8" w:rsidRPr="001B061B" w:rsidRDefault="00D715E8" w:rsidP="000B5048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Рабочий по обслужива</w:t>
            </w:r>
            <w:r w:rsidR="0082390E">
              <w:rPr>
                <w:b w:val="0"/>
              </w:rPr>
              <w:t>ни</w:t>
            </w:r>
            <w:r>
              <w:rPr>
                <w:b w:val="0"/>
              </w:rPr>
              <w:t>ю бан</w:t>
            </w:r>
            <w:r w:rsidR="000B5048">
              <w:rPr>
                <w:b w:val="0"/>
              </w:rPr>
              <w:t>и</w:t>
            </w:r>
          </w:p>
        </w:tc>
      </w:tr>
      <w:tr w:rsidR="00D715E8" w:rsidRPr="001B061B" w:rsidTr="00A167C7">
        <w:tc>
          <w:tcPr>
            <w:tcW w:w="675" w:type="dxa"/>
          </w:tcPr>
          <w:p w:rsidR="00D715E8" w:rsidRPr="00D715E8" w:rsidRDefault="000B5048" w:rsidP="00606021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8896" w:type="dxa"/>
          </w:tcPr>
          <w:p w:rsidR="00D715E8" w:rsidRPr="001B061B" w:rsidRDefault="00D715E8" w:rsidP="00A167C7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Кассир</w:t>
            </w:r>
          </w:p>
        </w:tc>
      </w:tr>
      <w:tr w:rsidR="00D715E8" w:rsidRPr="001B061B" w:rsidTr="00A167C7">
        <w:tc>
          <w:tcPr>
            <w:tcW w:w="675" w:type="dxa"/>
          </w:tcPr>
          <w:p w:rsidR="00D715E8" w:rsidRPr="00D715E8" w:rsidRDefault="000B5048" w:rsidP="00606021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8896" w:type="dxa"/>
          </w:tcPr>
          <w:p w:rsidR="00D715E8" w:rsidRPr="001B061B" w:rsidRDefault="00D715E8" w:rsidP="00A167C7">
            <w:pPr>
              <w:pStyle w:val="ConsPlusTitle"/>
              <w:rPr>
                <w:b w:val="0"/>
              </w:rPr>
            </w:pPr>
            <w:r w:rsidRPr="001B061B">
              <w:rPr>
                <w:b w:val="0"/>
              </w:rPr>
              <w:t>Механик</w:t>
            </w:r>
          </w:p>
        </w:tc>
      </w:tr>
      <w:tr w:rsidR="00D715E8" w:rsidRPr="001B061B" w:rsidTr="00A167C7">
        <w:tc>
          <w:tcPr>
            <w:tcW w:w="675" w:type="dxa"/>
          </w:tcPr>
          <w:p w:rsidR="00D715E8" w:rsidRPr="00D715E8" w:rsidRDefault="000B5048" w:rsidP="00606021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8896" w:type="dxa"/>
          </w:tcPr>
          <w:p w:rsidR="00D715E8" w:rsidRPr="001B061B" w:rsidRDefault="00D715E8" w:rsidP="00A167C7">
            <w:pPr>
              <w:pStyle w:val="ConsPlusTitle"/>
              <w:rPr>
                <w:b w:val="0"/>
              </w:rPr>
            </w:pPr>
            <w:r w:rsidRPr="001B061B">
              <w:rPr>
                <w:b w:val="0"/>
              </w:rPr>
              <w:t>Мастер участка</w:t>
            </w:r>
          </w:p>
        </w:tc>
      </w:tr>
      <w:tr w:rsidR="00D715E8" w:rsidRPr="001B061B" w:rsidTr="00A167C7">
        <w:tc>
          <w:tcPr>
            <w:tcW w:w="675" w:type="dxa"/>
          </w:tcPr>
          <w:p w:rsidR="00D715E8" w:rsidRPr="00D715E8" w:rsidRDefault="000B5048" w:rsidP="00301681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8896" w:type="dxa"/>
          </w:tcPr>
          <w:p w:rsidR="00D715E8" w:rsidRPr="00874E3E" w:rsidRDefault="00D715E8" w:rsidP="00A167C7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Начальник участка</w:t>
            </w:r>
          </w:p>
        </w:tc>
      </w:tr>
      <w:tr w:rsidR="00D715E8" w:rsidRPr="001B061B" w:rsidTr="00A167C7">
        <w:tc>
          <w:tcPr>
            <w:tcW w:w="675" w:type="dxa"/>
          </w:tcPr>
          <w:p w:rsidR="00D715E8" w:rsidRPr="00D715E8" w:rsidRDefault="000B5048" w:rsidP="00301681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8896" w:type="dxa"/>
          </w:tcPr>
          <w:p w:rsidR="00D715E8" w:rsidRPr="00874E3E" w:rsidRDefault="00D715E8" w:rsidP="00A167C7">
            <w:pPr>
              <w:pStyle w:val="ConsPlusTitle"/>
              <w:rPr>
                <w:b w:val="0"/>
              </w:rPr>
            </w:pPr>
            <w:r w:rsidRPr="00874E3E">
              <w:rPr>
                <w:b w:val="0"/>
              </w:rPr>
              <w:t>Менеджер по культурно-массовому досугу</w:t>
            </w:r>
          </w:p>
        </w:tc>
      </w:tr>
    </w:tbl>
    <w:p w:rsidR="009D4008" w:rsidRDefault="009D4008" w:rsidP="00BE4E71">
      <w:pPr>
        <w:pStyle w:val="aa"/>
        <w:ind w:firstLine="426"/>
        <w:jc w:val="both"/>
        <w:rPr>
          <w:szCs w:val="24"/>
        </w:rPr>
      </w:pPr>
    </w:p>
    <w:p w:rsidR="00BE4E71" w:rsidRDefault="009D4008" w:rsidP="00BE4E71">
      <w:pPr>
        <w:pStyle w:val="aa"/>
        <w:ind w:firstLine="426"/>
        <w:jc w:val="both"/>
        <w:rPr>
          <w:szCs w:val="24"/>
        </w:rPr>
      </w:pPr>
      <w:r>
        <w:rPr>
          <w:szCs w:val="24"/>
        </w:rPr>
        <w:tab/>
        <w:t>1.4</w:t>
      </w:r>
      <w:r w:rsidR="00241F42">
        <w:rPr>
          <w:szCs w:val="24"/>
        </w:rPr>
        <w:t>.</w:t>
      </w:r>
      <w:r w:rsidR="00BE4E71" w:rsidRPr="00BE4E71">
        <w:t xml:space="preserve"> </w:t>
      </w:r>
      <w:r w:rsidR="00BE4E71">
        <w:rPr>
          <w:szCs w:val="24"/>
        </w:rPr>
        <w:t>Пункты 9.5.- 9.9</w:t>
      </w:r>
      <w:r w:rsidR="00720FF6">
        <w:rPr>
          <w:szCs w:val="24"/>
        </w:rPr>
        <w:t>.</w:t>
      </w:r>
      <w:r w:rsidR="00BE4E71">
        <w:rPr>
          <w:szCs w:val="24"/>
        </w:rPr>
        <w:t xml:space="preserve"> Положения считать пунктами 9.6.- 9.10</w:t>
      </w:r>
      <w:r w:rsidR="00720FF6">
        <w:rPr>
          <w:szCs w:val="24"/>
        </w:rPr>
        <w:t>.</w:t>
      </w:r>
      <w:r w:rsidR="00920CA2">
        <w:rPr>
          <w:szCs w:val="24"/>
        </w:rPr>
        <w:t xml:space="preserve"> соответственно.</w:t>
      </w:r>
    </w:p>
    <w:p w:rsidR="002B170B" w:rsidRPr="00241F42" w:rsidRDefault="009D4008" w:rsidP="00241F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170B" w:rsidRPr="00241F42">
        <w:rPr>
          <w:rFonts w:ascii="Times New Roman" w:hAnsi="Times New Roman" w:cs="Times New Roman"/>
          <w:sz w:val="24"/>
          <w:szCs w:val="24"/>
        </w:rPr>
        <w:t xml:space="preserve">. </w:t>
      </w:r>
      <w:r w:rsidR="002B170B" w:rsidRPr="00241F42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решение в </w:t>
      </w:r>
      <w:r w:rsidR="002B170B" w:rsidRPr="00241F42">
        <w:rPr>
          <w:rFonts w:ascii="Times New Roman" w:hAnsi="Times New Roman" w:cs="Times New Roman"/>
          <w:sz w:val="24"/>
          <w:szCs w:val="24"/>
        </w:rPr>
        <w:t xml:space="preserve"> газете «Людиновский рабочий», разместить в сети Интернет на сайте  http://адмлюдиново</w:t>
      </w:r>
      <w:proofErr w:type="gramStart"/>
      <w:r w:rsidR="002B170B" w:rsidRPr="00241F4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B170B" w:rsidRPr="00241F42">
        <w:rPr>
          <w:rFonts w:ascii="Times New Roman" w:hAnsi="Times New Roman" w:cs="Times New Roman"/>
          <w:sz w:val="24"/>
          <w:szCs w:val="24"/>
        </w:rPr>
        <w:t>ф/.</w:t>
      </w:r>
    </w:p>
    <w:p w:rsidR="002B170B" w:rsidRDefault="002B170B" w:rsidP="002B170B">
      <w:pPr>
        <w:pStyle w:val="a8"/>
        <w:jc w:val="both"/>
        <w:rPr>
          <w:szCs w:val="26"/>
        </w:rPr>
      </w:pPr>
      <w:r>
        <w:tab/>
      </w:r>
      <w:r w:rsidR="009D4008">
        <w:t>3</w:t>
      </w:r>
      <w:r w:rsidRPr="00731CBB">
        <w:rPr>
          <w:rFonts w:eastAsia="Calibri"/>
        </w:rPr>
        <w:t xml:space="preserve">. </w:t>
      </w:r>
      <w:r w:rsidRPr="00D67416">
        <w:rPr>
          <w:szCs w:val="26"/>
        </w:rPr>
        <w:t>Настоящ</w:t>
      </w:r>
      <w:r>
        <w:rPr>
          <w:szCs w:val="26"/>
        </w:rPr>
        <w:t>ее</w:t>
      </w:r>
      <w:r w:rsidRPr="00D67416">
        <w:rPr>
          <w:szCs w:val="26"/>
        </w:rPr>
        <w:t xml:space="preserve"> </w:t>
      </w:r>
      <w:r>
        <w:rPr>
          <w:szCs w:val="26"/>
        </w:rPr>
        <w:t>решение</w:t>
      </w:r>
      <w:r w:rsidRPr="00D67416">
        <w:rPr>
          <w:szCs w:val="26"/>
        </w:rPr>
        <w:t xml:space="preserve"> </w:t>
      </w:r>
      <w:proofErr w:type="gramStart"/>
      <w:r w:rsidRPr="00D67416">
        <w:rPr>
          <w:szCs w:val="26"/>
        </w:rPr>
        <w:t>вступает в силу после его официального опубликования</w:t>
      </w:r>
      <w:r w:rsidR="00BF615E">
        <w:rPr>
          <w:szCs w:val="26"/>
        </w:rPr>
        <w:t xml:space="preserve"> </w:t>
      </w:r>
      <w:r w:rsidR="00BF615E" w:rsidRPr="00303990">
        <w:rPr>
          <w:rFonts w:eastAsia="Calibri"/>
        </w:rPr>
        <w:t>и распространяется</w:t>
      </w:r>
      <w:proofErr w:type="gramEnd"/>
      <w:r w:rsidR="00BF615E" w:rsidRPr="00303990">
        <w:rPr>
          <w:rFonts w:eastAsia="Calibri"/>
        </w:rPr>
        <w:t xml:space="preserve"> на правоотношения, возникшие с </w:t>
      </w:r>
      <w:r w:rsidR="001F5DA2">
        <w:rPr>
          <w:rFonts w:eastAsia="Calibri"/>
        </w:rPr>
        <w:t>05</w:t>
      </w:r>
      <w:r w:rsidR="00BF615E" w:rsidRPr="00303990">
        <w:rPr>
          <w:rFonts w:eastAsia="Calibri"/>
        </w:rPr>
        <w:t>.0</w:t>
      </w:r>
      <w:r w:rsidR="00BF615E">
        <w:rPr>
          <w:rFonts w:eastAsia="Calibri"/>
        </w:rPr>
        <w:t>4</w:t>
      </w:r>
      <w:r w:rsidR="00BF615E" w:rsidRPr="00303990">
        <w:rPr>
          <w:rFonts w:eastAsia="Calibri"/>
        </w:rPr>
        <w:t>.20</w:t>
      </w:r>
      <w:r w:rsidR="00BF615E">
        <w:rPr>
          <w:rFonts w:eastAsia="Calibri"/>
        </w:rPr>
        <w:t>21</w:t>
      </w:r>
      <w:r w:rsidR="00BF615E" w:rsidRPr="00303990">
        <w:rPr>
          <w:rFonts w:eastAsia="Calibri"/>
        </w:rPr>
        <w:t xml:space="preserve"> года.</w:t>
      </w:r>
    </w:p>
    <w:p w:rsidR="00E54271" w:rsidRPr="00303990" w:rsidRDefault="00836B3C" w:rsidP="002B170B">
      <w:pPr>
        <w:pStyle w:val="a8"/>
        <w:tabs>
          <w:tab w:val="left" w:pos="426"/>
        </w:tabs>
        <w:jc w:val="both"/>
      </w:pPr>
      <w:r>
        <w:tab/>
      </w:r>
      <w:r w:rsidR="00E54271" w:rsidRPr="00303990">
        <w:rPr>
          <w:rFonts w:eastAsia="Calibri"/>
        </w:rPr>
        <w:t xml:space="preserve"> </w:t>
      </w:r>
    </w:p>
    <w:p w:rsidR="00E54271" w:rsidRDefault="00E54271" w:rsidP="008E08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C13957" w:rsidRDefault="004E176B" w:rsidP="008E08DE">
      <w:pPr>
        <w:jc w:val="both"/>
      </w:pPr>
      <w:r w:rsidRPr="008E08DE">
        <w:t xml:space="preserve">Глава городского поселения </w:t>
      </w:r>
    </w:p>
    <w:p w:rsidR="004E176B" w:rsidRPr="008E08DE" w:rsidRDefault="004E176B" w:rsidP="008E08DE">
      <w:pPr>
        <w:jc w:val="both"/>
      </w:pPr>
      <w:r w:rsidRPr="008E08DE">
        <w:t xml:space="preserve">«Город Людиново»                     </w:t>
      </w:r>
      <w:r w:rsidR="0007376F" w:rsidRPr="008E08DE">
        <w:t xml:space="preserve">      </w:t>
      </w:r>
      <w:r w:rsidRPr="008E08DE">
        <w:t xml:space="preserve">            </w:t>
      </w:r>
      <w:r w:rsidR="00C13957">
        <w:t xml:space="preserve">                                       </w:t>
      </w:r>
      <w:r w:rsidRPr="008E08DE">
        <w:t xml:space="preserve">  </w:t>
      </w:r>
      <w:r w:rsidR="002B170B">
        <w:t>И.Н. Синиц</w:t>
      </w:r>
      <w:r w:rsidR="00697639">
        <w:t>ы</w:t>
      </w:r>
      <w:r w:rsidR="002B170B">
        <w:t>н</w:t>
      </w:r>
    </w:p>
    <w:p w:rsidR="00B01120" w:rsidRDefault="00B01120" w:rsidP="00B83D1A">
      <w:pPr>
        <w:outlineLvl w:val="0"/>
      </w:pPr>
    </w:p>
    <w:p w:rsidR="009F46DE" w:rsidRDefault="009F46DE" w:rsidP="00B83D1A">
      <w:pPr>
        <w:outlineLvl w:val="0"/>
      </w:pPr>
    </w:p>
    <w:p w:rsidR="009F46DE" w:rsidRDefault="009F46DE" w:rsidP="00B83D1A">
      <w:pPr>
        <w:outlineLvl w:val="0"/>
      </w:pPr>
    </w:p>
    <w:p w:rsidR="009F46DE" w:rsidRDefault="009F46DE" w:rsidP="00B83D1A">
      <w:pPr>
        <w:outlineLvl w:val="0"/>
      </w:pPr>
    </w:p>
    <w:p w:rsidR="009F46DE" w:rsidRDefault="009F46DE" w:rsidP="00B83D1A">
      <w:pPr>
        <w:outlineLvl w:val="0"/>
      </w:pPr>
    </w:p>
    <w:p w:rsidR="009D4008" w:rsidRDefault="009D4008" w:rsidP="00B83D1A">
      <w:pPr>
        <w:outlineLvl w:val="0"/>
      </w:pPr>
    </w:p>
    <w:p w:rsidR="009D4008" w:rsidRDefault="009D4008" w:rsidP="00B83D1A">
      <w:pPr>
        <w:outlineLvl w:val="0"/>
      </w:pPr>
    </w:p>
    <w:p w:rsidR="009D4008" w:rsidRDefault="009D4008" w:rsidP="00B83D1A">
      <w:pPr>
        <w:outlineLvl w:val="0"/>
      </w:pPr>
    </w:p>
    <w:p w:rsidR="009D4008" w:rsidRDefault="009D4008" w:rsidP="00B83D1A">
      <w:pPr>
        <w:outlineLvl w:val="0"/>
      </w:pPr>
    </w:p>
    <w:p w:rsidR="004952EE" w:rsidRDefault="004952EE" w:rsidP="00B83D1A"/>
    <w:sectPr w:rsidR="004952EE" w:rsidSect="00CE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581"/>
    <w:multiLevelType w:val="hybridMultilevel"/>
    <w:tmpl w:val="9EBE8B2A"/>
    <w:lvl w:ilvl="0" w:tplc="91D06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A11E26"/>
    <w:multiLevelType w:val="hybridMultilevel"/>
    <w:tmpl w:val="AC46A044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2106F"/>
    <w:multiLevelType w:val="hybridMultilevel"/>
    <w:tmpl w:val="69F2DD4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760BE"/>
    <w:multiLevelType w:val="hybridMultilevel"/>
    <w:tmpl w:val="2526714A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F18FF"/>
    <w:multiLevelType w:val="hybridMultilevel"/>
    <w:tmpl w:val="5AE8D2BA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D62F6"/>
    <w:multiLevelType w:val="hybridMultilevel"/>
    <w:tmpl w:val="6650813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76B"/>
    <w:rsid w:val="0001757E"/>
    <w:rsid w:val="00030F55"/>
    <w:rsid w:val="0003599B"/>
    <w:rsid w:val="00054907"/>
    <w:rsid w:val="00054D64"/>
    <w:rsid w:val="00055022"/>
    <w:rsid w:val="0006447E"/>
    <w:rsid w:val="0007376F"/>
    <w:rsid w:val="00092D6D"/>
    <w:rsid w:val="000A7665"/>
    <w:rsid w:val="000B13F4"/>
    <w:rsid w:val="000B4924"/>
    <w:rsid w:val="000B5048"/>
    <w:rsid w:val="000B5B9E"/>
    <w:rsid w:val="000D7DBC"/>
    <w:rsid w:val="000E363E"/>
    <w:rsid w:val="001236A2"/>
    <w:rsid w:val="00143ADD"/>
    <w:rsid w:val="001A075C"/>
    <w:rsid w:val="001A268A"/>
    <w:rsid w:val="001A6715"/>
    <w:rsid w:val="001A7905"/>
    <w:rsid w:val="001C4886"/>
    <w:rsid w:val="001D3269"/>
    <w:rsid w:val="001E24B6"/>
    <w:rsid w:val="001E45FF"/>
    <w:rsid w:val="001F5DA2"/>
    <w:rsid w:val="001F5F61"/>
    <w:rsid w:val="00216773"/>
    <w:rsid w:val="0024143D"/>
    <w:rsid w:val="00241F42"/>
    <w:rsid w:val="002448A6"/>
    <w:rsid w:val="00245FE1"/>
    <w:rsid w:val="002618D4"/>
    <w:rsid w:val="002637C3"/>
    <w:rsid w:val="00275261"/>
    <w:rsid w:val="0029131A"/>
    <w:rsid w:val="002B170B"/>
    <w:rsid w:val="002B2C23"/>
    <w:rsid w:val="002C29A9"/>
    <w:rsid w:val="002F6A44"/>
    <w:rsid w:val="002F7EC7"/>
    <w:rsid w:val="003008CD"/>
    <w:rsid w:val="0032006E"/>
    <w:rsid w:val="00330C65"/>
    <w:rsid w:val="00333282"/>
    <w:rsid w:val="00351983"/>
    <w:rsid w:val="00352232"/>
    <w:rsid w:val="00366F26"/>
    <w:rsid w:val="003677AE"/>
    <w:rsid w:val="003745EB"/>
    <w:rsid w:val="00393E78"/>
    <w:rsid w:val="003A115E"/>
    <w:rsid w:val="003A3612"/>
    <w:rsid w:val="003A5466"/>
    <w:rsid w:val="003B0313"/>
    <w:rsid w:val="003D39AC"/>
    <w:rsid w:val="003E287C"/>
    <w:rsid w:val="003F6C0A"/>
    <w:rsid w:val="00404766"/>
    <w:rsid w:val="00424628"/>
    <w:rsid w:val="0042472D"/>
    <w:rsid w:val="00436A3C"/>
    <w:rsid w:val="00472123"/>
    <w:rsid w:val="004952EE"/>
    <w:rsid w:val="004A4C0A"/>
    <w:rsid w:val="004C6B09"/>
    <w:rsid w:val="004E176B"/>
    <w:rsid w:val="004E580E"/>
    <w:rsid w:val="004F7A5B"/>
    <w:rsid w:val="0050735B"/>
    <w:rsid w:val="00513192"/>
    <w:rsid w:val="0051664D"/>
    <w:rsid w:val="00522057"/>
    <w:rsid w:val="005449EA"/>
    <w:rsid w:val="0055640F"/>
    <w:rsid w:val="00563637"/>
    <w:rsid w:val="005646EB"/>
    <w:rsid w:val="00565B15"/>
    <w:rsid w:val="0058791F"/>
    <w:rsid w:val="005B261F"/>
    <w:rsid w:val="005B2DD1"/>
    <w:rsid w:val="005B342B"/>
    <w:rsid w:val="00606953"/>
    <w:rsid w:val="00612519"/>
    <w:rsid w:val="00630322"/>
    <w:rsid w:val="006552D8"/>
    <w:rsid w:val="006639A0"/>
    <w:rsid w:val="006850D2"/>
    <w:rsid w:val="0069213B"/>
    <w:rsid w:val="00697639"/>
    <w:rsid w:val="006A1F62"/>
    <w:rsid w:val="006D0B1B"/>
    <w:rsid w:val="006E28E4"/>
    <w:rsid w:val="006E724E"/>
    <w:rsid w:val="006F24A6"/>
    <w:rsid w:val="006F7A33"/>
    <w:rsid w:val="00705477"/>
    <w:rsid w:val="00714B98"/>
    <w:rsid w:val="00720FF6"/>
    <w:rsid w:val="00763C32"/>
    <w:rsid w:val="0079074F"/>
    <w:rsid w:val="0079357A"/>
    <w:rsid w:val="007B1014"/>
    <w:rsid w:val="008018AE"/>
    <w:rsid w:val="008072DD"/>
    <w:rsid w:val="00813383"/>
    <w:rsid w:val="0082390E"/>
    <w:rsid w:val="00836B3C"/>
    <w:rsid w:val="008470F3"/>
    <w:rsid w:val="008504C5"/>
    <w:rsid w:val="00877A6B"/>
    <w:rsid w:val="008B77D8"/>
    <w:rsid w:val="008C3167"/>
    <w:rsid w:val="008C5F19"/>
    <w:rsid w:val="008D1974"/>
    <w:rsid w:val="008D53BF"/>
    <w:rsid w:val="008E08DE"/>
    <w:rsid w:val="00920CA2"/>
    <w:rsid w:val="00936ADE"/>
    <w:rsid w:val="009638BE"/>
    <w:rsid w:val="00974BDB"/>
    <w:rsid w:val="00980943"/>
    <w:rsid w:val="00983362"/>
    <w:rsid w:val="0098534B"/>
    <w:rsid w:val="009950A2"/>
    <w:rsid w:val="009972F3"/>
    <w:rsid w:val="009A0273"/>
    <w:rsid w:val="009B0593"/>
    <w:rsid w:val="009B4793"/>
    <w:rsid w:val="009C0A20"/>
    <w:rsid w:val="009D4008"/>
    <w:rsid w:val="009F3599"/>
    <w:rsid w:val="009F46DE"/>
    <w:rsid w:val="009F75DA"/>
    <w:rsid w:val="00A078CB"/>
    <w:rsid w:val="00A0794C"/>
    <w:rsid w:val="00A1388E"/>
    <w:rsid w:val="00A262D6"/>
    <w:rsid w:val="00A32BA0"/>
    <w:rsid w:val="00A43266"/>
    <w:rsid w:val="00A70002"/>
    <w:rsid w:val="00A72DC9"/>
    <w:rsid w:val="00A72EE2"/>
    <w:rsid w:val="00A850E6"/>
    <w:rsid w:val="00A86007"/>
    <w:rsid w:val="00AC273F"/>
    <w:rsid w:val="00AC741A"/>
    <w:rsid w:val="00AC79BB"/>
    <w:rsid w:val="00AD1ADB"/>
    <w:rsid w:val="00AD3674"/>
    <w:rsid w:val="00AD5F81"/>
    <w:rsid w:val="00AE7145"/>
    <w:rsid w:val="00AF34BD"/>
    <w:rsid w:val="00B01120"/>
    <w:rsid w:val="00B027B6"/>
    <w:rsid w:val="00B203B5"/>
    <w:rsid w:val="00B22100"/>
    <w:rsid w:val="00B61EFF"/>
    <w:rsid w:val="00B83D1A"/>
    <w:rsid w:val="00B96BE9"/>
    <w:rsid w:val="00BC5AC0"/>
    <w:rsid w:val="00BC7164"/>
    <w:rsid w:val="00BD1FCF"/>
    <w:rsid w:val="00BE4E71"/>
    <w:rsid w:val="00BF1C1C"/>
    <w:rsid w:val="00BF218E"/>
    <w:rsid w:val="00BF615E"/>
    <w:rsid w:val="00BF7D9B"/>
    <w:rsid w:val="00C13957"/>
    <w:rsid w:val="00C15940"/>
    <w:rsid w:val="00C50CD5"/>
    <w:rsid w:val="00C50F10"/>
    <w:rsid w:val="00C52906"/>
    <w:rsid w:val="00C53B23"/>
    <w:rsid w:val="00C54A63"/>
    <w:rsid w:val="00C678FA"/>
    <w:rsid w:val="00C724F7"/>
    <w:rsid w:val="00C75AED"/>
    <w:rsid w:val="00C75CD3"/>
    <w:rsid w:val="00C76A8C"/>
    <w:rsid w:val="00C80A81"/>
    <w:rsid w:val="00C901DD"/>
    <w:rsid w:val="00CB0458"/>
    <w:rsid w:val="00CC0CDC"/>
    <w:rsid w:val="00CC2C2D"/>
    <w:rsid w:val="00CD1409"/>
    <w:rsid w:val="00CE19CB"/>
    <w:rsid w:val="00CE739C"/>
    <w:rsid w:val="00CF36B0"/>
    <w:rsid w:val="00D07455"/>
    <w:rsid w:val="00D101E4"/>
    <w:rsid w:val="00D32AC0"/>
    <w:rsid w:val="00D574F8"/>
    <w:rsid w:val="00D64BAF"/>
    <w:rsid w:val="00D66C9F"/>
    <w:rsid w:val="00D675F9"/>
    <w:rsid w:val="00D715E8"/>
    <w:rsid w:val="00D74FF8"/>
    <w:rsid w:val="00D86E0E"/>
    <w:rsid w:val="00DB03D8"/>
    <w:rsid w:val="00DC4B5A"/>
    <w:rsid w:val="00DC7109"/>
    <w:rsid w:val="00DE0328"/>
    <w:rsid w:val="00DE38DD"/>
    <w:rsid w:val="00DE3993"/>
    <w:rsid w:val="00E145C0"/>
    <w:rsid w:val="00E23CB4"/>
    <w:rsid w:val="00E31C42"/>
    <w:rsid w:val="00E537DC"/>
    <w:rsid w:val="00E54271"/>
    <w:rsid w:val="00E62CB3"/>
    <w:rsid w:val="00E7159B"/>
    <w:rsid w:val="00E814F4"/>
    <w:rsid w:val="00EA08D7"/>
    <w:rsid w:val="00EA0A58"/>
    <w:rsid w:val="00EA4B57"/>
    <w:rsid w:val="00EC19B4"/>
    <w:rsid w:val="00EC7889"/>
    <w:rsid w:val="00EE69A7"/>
    <w:rsid w:val="00EF4D26"/>
    <w:rsid w:val="00F01ECB"/>
    <w:rsid w:val="00F0718B"/>
    <w:rsid w:val="00F10E85"/>
    <w:rsid w:val="00F139BF"/>
    <w:rsid w:val="00F16A4F"/>
    <w:rsid w:val="00F23B52"/>
    <w:rsid w:val="00F507BC"/>
    <w:rsid w:val="00F81CCD"/>
    <w:rsid w:val="00F852A5"/>
    <w:rsid w:val="00F910E6"/>
    <w:rsid w:val="00FA157C"/>
    <w:rsid w:val="00FC7A1F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027B6"/>
    <w:pPr>
      <w:spacing w:before="100" w:beforeAutospacing="1" w:after="100" w:afterAutospacing="1"/>
    </w:pPr>
    <w:rPr>
      <w:sz w:val="22"/>
      <w:szCs w:val="22"/>
    </w:rPr>
  </w:style>
  <w:style w:type="paragraph" w:styleId="aa">
    <w:name w:val="Body Text"/>
    <w:basedOn w:val="a"/>
    <w:link w:val="ab"/>
    <w:rsid w:val="00BE4E71"/>
    <w:rPr>
      <w:szCs w:val="20"/>
    </w:rPr>
  </w:style>
  <w:style w:type="character" w:customStyle="1" w:styleId="ab">
    <w:name w:val="Основной текст Знак"/>
    <w:basedOn w:val="a0"/>
    <w:link w:val="aa"/>
    <w:rsid w:val="00BE4E7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CDEC-5947-4D87-8AC1-28AE5A44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ludra</cp:lastModifiedBy>
  <cp:revision>37</cp:revision>
  <cp:lastPrinted>2021-05-12T13:05:00Z</cp:lastPrinted>
  <dcterms:created xsi:type="dcterms:W3CDTF">2021-04-26T09:35:00Z</dcterms:created>
  <dcterms:modified xsi:type="dcterms:W3CDTF">2021-05-26T06:14:00Z</dcterms:modified>
</cp:coreProperties>
</file>