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3" w:rsidRDefault="00ED1473" w:rsidP="00ED1473">
      <w:pPr>
        <w:pStyle w:val="a9"/>
        <w:jc w:val="center"/>
        <w:rPr>
          <w:rStyle w:val="s2"/>
          <w:b/>
          <w:bCs/>
          <w:color w:val="000000"/>
          <w:sz w:val="32"/>
          <w:szCs w:val="32"/>
          <w:lang w:val="ru-RU"/>
        </w:rPr>
      </w:pPr>
      <w:r>
        <w:rPr>
          <w:rStyle w:val="s2"/>
          <w:b/>
          <w:bCs/>
          <w:color w:val="000000"/>
          <w:sz w:val="32"/>
          <w:szCs w:val="32"/>
          <w:lang w:val="ru-RU"/>
        </w:rPr>
        <w:t>СЕЛЬСКАЯ ДУМА</w:t>
      </w:r>
    </w:p>
    <w:p w:rsidR="00ED1473" w:rsidRPr="00ED1473" w:rsidRDefault="00ED1473" w:rsidP="00ED1473">
      <w:pPr>
        <w:pStyle w:val="a9"/>
        <w:jc w:val="center"/>
        <w:rPr>
          <w:lang w:val="ru-RU"/>
        </w:rPr>
      </w:pPr>
      <w:r>
        <w:rPr>
          <w:rStyle w:val="s2"/>
          <w:b/>
          <w:bCs/>
          <w:color w:val="000000"/>
          <w:sz w:val="32"/>
          <w:szCs w:val="32"/>
          <w:lang w:val="ru-RU"/>
        </w:rPr>
        <w:t>сельского поселения «Село Букань»</w:t>
      </w:r>
    </w:p>
    <w:p w:rsidR="00ED1473" w:rsidRPr="00ED1473" w:rsidRDefault="00ED1473" w:rsidP="00ED1473">
      <w:pPr>
        <w:pStyle w:val="a9"/>
        <w:jc w:val="center"/>
        <w:rPr>
          <w:rStyle w:val="s2"/>
          <w:bCs/>
          <w:color w:val="000000"/>
          <w:sz w:val="32"/>
          <w:szCs w:val="32"/>
          <w:lang w:val="ru-RU"/>
        </w:rPr>
      </w:pPr>
      <w:proofErr w:type="spellStart"/>
      <w:r>
        <w:rPr>
          <w:rStyle w:val="s2"/>
          <w:b/>
          <w:bCs/>
          <w:color w:val="000000"/>
          <w:sz w:val="32"/>
          <w:szCs w:val="32"/>
          <w:lang w:val="ru-RU"/>
        </w:rPr>
        <w:t>Людиновского</w:t>
      </w:r>
      <w:proofErr w:type="spellEnd"/>
      <w:r>
        <w:rPr>
          <w:rStyle w:val="s2"/>
          <w:b/>
          <w:bCs/>
          <w:color w:val="000000"/>
          <w:sz w:val="32"/>
          <w:szCs w:val="32"/>
          <w:lang w:val="ru-RU"/>
        </w:rPr>
        <w:t xml:space="preserve"> района Калужской области</w:t>
      </w:r>
    </w:p>
    <w:p w:rsidR="00ED1473" w:rsidRDefault="00ED1473" w:rsidP="00ED1473">
      <w:pPr>
        <w:pStyle w:val="60"/>
        <w:shd w:val="clear" w:color="auto" w:fill="auto"/>
        <w:spacing w:before="0" w:after="352" w:line="260" w:lineRule="exact"/>
        <w:ind w:right="80"/>
        <w:jc w:val="center"/>
        <w:rPr>
          <w:rStyle w:val="6"/>
          <w:sz w:val="28"/>
          <w:szCs w:val="28"/>
        </w:rPr>
      </w:pPr>
    </w:p>
    <w:p w:rsidR="00ED1473" w:rsidRDefault="00ED1473" w:rsidP="00ED1473">
      <w:pPr>
        <w:pStyle w:val="60"/>
        <w:shd w:val="clear" w:color="auto" w:fill="auto"/>
        <w:spacing w:before="0" w:after="352" w:line="260" w:lineRule="exact"/>
        <w:ind w:right="80"/>
        <w:jc w:val="center"/>
      </w:pPr>
      <w:r>
        <w:rPr>
          <w:rStyle w:val="6"/>
          <w:rFonts w:ascii="Times New Roman" w:hAnsi="Times New Roman"/>
          <w:b w:val="0"/>
          <w:bCs w:val="0"/>
          <w:color w:val="000000"/>
          <w:sz w:val="28"/>
          <w:szCs w:val="28"/>
        </w:rPr>
        <w:t>РЕШЕНИЕ</w:t>
      </w:r>
    </w:p>
    <w:p w:rsidR="00ED1473" w:rsidRDefault="00ED1473" w:rsidP="00ED1473">
      <w:pPr>
        <w:pStyle w:val="a7"/>
        <w:shd w:val="clear" w:color="auto" w:fill="auto"/>
        <w:tabs>
          <w:tab w:val="right" w:pos="717"/>
          <w:tab w:val="right" w:pos="2550"/>
          <w:tab w:val="right" w:pos="3371"/>
          <w:tab w:val="right" w:pos="9290"/>
        </w:tabs>
        <w:spacing w:after="609" w:line="260" w:lineRule="exact"/>
        <w:ind w:left="4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>от «  24 »   декабря 2021 г.                                                         № 31</w:t>
      </w:r>
    </w:p>
    <w:p w:rsidR="00ED1473" w:rsidRDefault="00ED1473" w:rsidP="00ED1473">
      <w:pPr>
        <w:pStyle w:val="a5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регистрации </w:t>
      </w:r>
    </w:p>
    <w:p w:rsidR="00ED1473" w:rsidRDefault="00ED1473" w:rsidP="00ED1473">
      <w:pPr>
        <w:pStyle w:val="a5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устава территориального общественного самоуправления </w:t>
      </w:r>
    </w:p>
    <w:p w:rsidR="00ED1473" w:rsidRDefault="00ED1473" w:rsidP="00ED1473">
      <w:pPr>
        <w:pStyle w:val="a5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</w:t>
      </w:r>
      <w:r>
        <w:rPr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сельского поселения «Село Букань»</w:t>
      </w:r>
    </w:p>
    <w:p w:rsidR="00ED1473" w:rsidRDefault="00ED1473" w:rsidP="00ED1473">
      <w:pPr>
        <w:pStyle w:val="a5"/>
        <w:tabs>
          <w:tab w:val="clear" w:pos="4153"/>
          <w:tab w:val="left" w:pos="708"/>
          <w:tab w:val="center" w:pos="4536"/>
        </w:tabs>
        <w:ind w:right="4"/>
        <w:rPr>
          <w:b/>
          <w:bCs/>
          <w:color w:val="000000"/>
          <w:sz w:val="28"/>
          <w:szCs w:val="28"/>
        </w:rPr>
      </w:pPr>
    </w:p>
    <w:p w:rsidR="00ED1473" w:rsidRDefault="00ED1473" w:rsidP="00ED1473">
      <w:pPr>
        <w:pStyle w:val="a5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руководствуясь статьей  17  Устава муниципального образования</w:t>
      </w:r>
      <w:r>
        <w:rPr>
          <w:bCs/>
          <w:sz w:val="28"/>
          <w:szCs w:val="28"/>
        </w:rPr>
        <w:t xml:space="preserve"> сельского поселения «Село Букань»,  Сельская  Дума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ED1473" w:rsidRDefault="00ED1473" w:rsidP="00ED14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 порядке регистрации устава территориального общественного самоуправления в муниципальном образовании </w:t>
      </w:r>
      <w:r>
        <w:rPr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ED1473" w:rsidRDefault="00ED1473" w:rsidP="00ED147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  оставляю  за собой.</w:t>
      </w:r>
    </w:p>
    <w:p w:rsidR="00ED1473" w:rsidRDefault="00ED1473" w:rsidP="00ED1473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1473" w:rsidRDefault="00ED1473" w:rsidP="00ED14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  сельского  поселения</w:t>
      </w:r>
    </w:p>
    <w:p w:rsidR="00ED1473" w:rsidRDefault="00ED1473" w:rsidP="00ED147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«Село Букань»                                                                        Терехов В.В.</w:t>
      </w:r>
    </w:p>
    <w:p w:rsidR="00ED1473" w:rsidRDefault="00ED1473" w:rsidP="00ED1473">
      <w:pPr>
        <w:autoSpaceDE w:val="0"/>
        <w:autoSpaceDN w:val="0"/>
        <w:adjustRightInd w:val="0"/>
        <w:spacing w:before="108" w:after="108"/>
        <w:ind w:left="36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ED1473" w:rsidRDefault="00ED1473" w:rsidP="00ED1473">
      <w:pPr>
        <w:spacing w:after="0" w:line="240" w:lineRule="exact"/>
        <w:ind w:left="58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 решению  Сельской Думы   сельского поселения  Село Букань» от 24.12.2021 г. </w:t>
      </w:r>
    </w:p>
    <w:p w:rsidR="00ED1473" w:rsidRDefault="00ED1473" w:rsidP="00ED1473">
      <w:pPr>
        <w:spacing w:after="0" w:line="240" w:lineRule="exact"/>
        <w:ind w:left="58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 31___</w:t>
      </w:r>
    </w:p>
    <w:p w:rsidR="00ED1473" w:rsidRDefault="00ED1473" w:rsidP="00ED147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0" w:name="P35"/>
      <w:bookmarkEnd w:id="0"/>
    </w:p>
    <w:p w:rsidR="00ED1473" w:rsidRDefault="00ED1473" w:rsidP="00ED1473">
      <w:pPr>
        <w:spacing w:after="0" w:line="240" w:lineRule="auto"/>
        <w:ind w:firstLine="56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D1473" w:rsidRDefault="00ED1473" w:rsidP="00ED147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порядке регистрации устава территориального общественного самоуправления в муниципальном образовании сельского поселения «Село Букань» регулирует отношения, возникающие в связи с регистрацией устава территориального общественного самоуправления (далее - ТОС), внесением в него изменений и (или) дополнений в муниципальном образовании </w:t>
      </w:r>
      <w:r>
        <w:rPr>
          <w:bCs/>
          <w:sz w:val="28"/>
          <w:szCs w:val="28"/>
        </w:rPr>
        <w:t>сельского поселения «Село Букань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Регистрация устава территориального общественного самоуправления (далее - устав ТОС), вносимых в него изменений и (или) дополнений осуществляется администрацией муниципального образования </w:t>
      </w:r>
      <w:r>
        <w:rPr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 в порядке, определенном настоящим Положением.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регистрации устава ТОС, 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изменений и (или) дополнений, вносимых в устав ТОС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ТОС считается учрежденным с момента регистрации устава ТОС в администрации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2.2. В уставе ТОС должны быть установлены: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территория, на которой осуществляется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цели, задачи, формы и основные направления деятельности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принятия решений;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прекращения осуществления ТОС.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Для регистрации устава ТОС в администрацию</w:t>
      </w:r>
      <w:r>
        <w:rPr>
          <w:bCs/>
          <w:sz w:val="28"/>
          <w:szCs w:val="28"/>
        </w:rPr>
        <w:t xml:space="preserve"> сельского поселения «Село Букань»</w:t>
      </w:r>
      <w:r>
        <w:rPr>
          <w:rFonts w:ascii="Times New Roman" w:hAnsi="Times New Roman"/>
          <w:color w:val="000000"/>
          <w:sz w:val="28"/>
          <w:szCs w:val="28"/>
        </w:rPr>
        <w:t xml:space="preserve"> подаются следующие документы: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письменное заявление о регистрации устава ТОС, подписанное председателем учредительного собрания (конференции), либо руководителем (председателем) исполнительного органа создаваемого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два экземпляра устава ТОС, принятого учредительным собранием (конференцией). Устав ТОС предоставляется в прошнурованном и пронумерованном виде, заверенный подписью председателя учредительного собрания (конференции);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решения</w:t>
      </w:r>
      <w:r>
        <w:rPr>
          <w:bCs/>
          <w:sz w:val="28"/>
          <w:szCs w:val="28"/>
        </w:rPr>
        <w:t xml:space="preserve"> сельского поселения «Село Букань»</w:t>
      </w:r>
      <w:r>
        <w:rPr>
          <w:rFonts w:ascii="Times New Roman" w:hAnsi="Times New Roman"/>
          <w:color w:val="000000"/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свидетельства о постановке на учет в налоговом органе (для юридических лиц).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52"/>
      <w:bookmarkEnd w:id="1"/>
      <w:r>
        <w:rPr>
          <w:rFonts w:ascii="Times New Roman" w:hAnsi="Times New Roman"/>
          <w:color w:val="000000"/>
          <w:sz w:val="28"/>
          <w:szCs w:val="28"/>
        </w:rPr>
        <w:t>2.4. Для регистрации изменений и (или) дополнений, вносимых в устав ТОС, в Администрацию подаются следующие документы: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о внесении изменений и (или) дополнений в устав ТОС;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и (или) дополнения, вносимые в устав ТОС, в двух экземплярах;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протокола собрания (конференции) граждан, в котором содержатся принятые решения;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копия решения </w:t>
      </w:r>
      <w:r>
        <w:rPr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color w:val="000000"/>
          <w:sz w:val="28"/>
          <w:szCs w:val="28"/>
        </w:rPr>
        <w:t xml:space="preserve"> об изменении границ территории, на которой осуществляется территориальное общественное самоуправление, - в случае если изменения и (или) дополнения в устав касаются границ территориального общественного самоуправления.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Регистрация устава ТОС, вносимых в него изменений и (или) дополнений осуществляется в течение 30 календарных дней со дня предоставления соответствующих документов в Администрацию.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Датой представления документов при регистрации устава ТОС, а также вносимых в него изменений и (или) дополнений, является день их получения Администрацией. 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По результатам рассмотрения представленных документов Администрация принимает одно из следующих решений: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регистрации устава ТОС, изменений и (или) дополнений, вносимых в устав;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отказе в регистрации устава ТОС, изменений и (или) дополнений, вносимых в устав.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Администрация отказывает в регистрации устава ТОС, изменений и (или) дополнений, вносимых в устав, в случаях: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несоответствия устава ТОС, изменений и (или) дополнений, вносимых в устав, федеральному законодательству, законодательству Калужской области, Уставу муниципального образования</w:t>
      </w:r>
      <w:r>
        <w:rPr>
          <w:bCs/>
          <w:sz w:val="28"/>
          <w:szCs w:val="28"/>
        </w:rPr>
        <w:t xml:space="preserve"> сельского поселения «Село Букань»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настоящему Положению;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непредставления документов, указанных в пунктах 2.3 и 2.4 настоящего Положения;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в уставе ТОС информации, указанной в пункте 2.2 настоящего Положения.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Мотивированное решение об отказе в регистрации устава ТОС, изменений и (или) дополнений, вносимых в устав, направляется заявителю не позднее 10 календарных дней с момента его принятия.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Отказ в регистрации устава ТОС, изменений и (или) дополнений, вносимых в устав, не является препятствием к повторному представлению документов для регистрации устава ТОС, изменений и (или) дополнений, вносимых в устав, при условии устранения нарушений, послуживших основанием для принятия соответствующего решения.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Отказ в регистрации устава ТОС, изменений и дополнений, вносимых в устав ТОС, может быть обжалован в установленном законодательством порядке. 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Ведение Реестра уставов ТОС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Решение о регистрации устава ТОС, изменений и (или) дополнений, вносимых в устав, принятое Администрацией, является основанием для внесения соответствующей записи в Реестр.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Администрация ведет </w:t>
      </w:r>
      <w:hyperlink r:id="rId5" w:anchor="P111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Реестр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уставов ТОС, который содержит информацию о прошедших регистрацию уставах ТОС, изменениях и (или) дополнениях, внесенных в уставы (Приложение 1).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календарных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Администрацией в течение 5 календарных дней с момента получения сведений о прекращении деятельности ТОС в Реестр уставов ТОС вносится соответствующая запись.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ED1473" w:rsidRDefault="00ED1473" w:rsidP="00ED1473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Положению о порядке регистрации устава территориального общественного самоуправления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муниципальном</w:t>
      </w:r>
    </w:p>
    <w:p w:rsidR="00ED1473" w:rsidRDefault="00ED1473" w:rsidP="00ED1473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bCs/>
          <w:sz w:val="28"/>
          <w:szCs w:val="28"/>
        </w:rPr>
        <w:t xml:space="preserve"> сельского поселения «Село Букань»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D1473" w:rsidRDefault="00ED1473" w:rsidP="00ED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P111"/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>РЕЕСТР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уставов территориального общественного самоуправления 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муниципальном образовании </w:t>
      </w:r>
      <w:r>
        <w:rPr>
          <w:bCs/>
          <w:sz w:val="28"/>
          <w:szCs w:val="28"/>
        </w:rPr>
        <w:t>сельского поселения «Село Букань»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575" w:type="dxa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356"/>
        <w:gridCol w:w="1677"/>
        <w:gridCol w:w="2010"/>
        <w:gridCol w:w="1277"/>
        <w:gridCol w:w="1560"/>
        <w:gridCol w:w="994"/>
        <w:gridCol w:w="993"/>
      </w:tblGrid>
      <w:tr w:rsidR="00ED1473" w:rsidTr="00ED14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ТОС </w:t>
            </w:r>
          </w:p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(полное и сокращенное)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основания прекращения деятельности ТОС</w:t>
            </w:r>
          </w:p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D1473" w:rsidTr="00ED14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1473" w:rsidTr="00ED14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1473" w:rsidTr="00ED14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D1473" w:rsidTr="00ED14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473" w:rsidRDefault="00ED1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ED1473" w:rsidRDefault="00ED1473" w:rsidP="00ED14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1473" w:rsidRDefault="00ED1473" w:rsidP="00ED1473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D1473" w:rsidRDefault="00ED1473" w:rsidP="00ED1473">
      <w:pPr>
        <w:pStyle w:val="a5"/>
        <w:tabs>
          <w:tab w:val="clear" w:pos="4153"/>
          <w:tab w:val="left" w:pos="708"/>
          <w:tab w:val="center" w:pos="4536"/>
        </w:tabs>
        <w:spacing w:line="240" w:lineRule="exact"/>
        <w:ind w:right="4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«</w:t>
      </w:r>
      <w:r>
        <w:rPr>
          <w:bCs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  сельского поселения  «Село Букань»</w:t>
      </w:r>
    </w:p>
    <w:p w:rsidR="00ED1473" w:rsidRDefault="00ED1473" w:rsidP="00ED147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106"/>
    </w:p>
    <w:p w:rsidR="00ED1473" w:rsidRDefault="00ED1473" w:rsidP="00ED1473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силу части 5 статьи 27 Федерального закона от 6 октября 2003 г. № 131-ФЗ «Об общих принципах организации местного самоуправления в Российской Федерации»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ED1473" w:rsidRDefault="00ED1473" w:rsidP="00ED14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обеспечения реализации указанных </w:t>
      </w:r>
      <w:bookmarkEnd w:id="3"/>
      <w:r>
        <w:rPr>
          <w:rFonts w:ascii="Times New Roman" w:hAnsi="Times New Roman"/>
          <w:color w:val="000000"/>
          <w:sz w:val="28"/>
          <w:szCs w:val="28"/>
        </w:rPr>
        <w:t>требований федерального законодательства проектом решения предлагается утвердить Положение о порядке регистрации устава территориального общественного самоуправления в муниципальном образовании.</w:t>
      </w:r>
    </w:p>
    <w:p w:rsidR="00ED1473" w:rsidRDefault="00ED1473" w:rsidP="00ED1473">
      <w:pPr>
        <w:widowControl w:val="0"/>
        <w:autoSpaceDE w:val="0"/>
        <w:jc w:val="center"/>
        <w:rPr>
          <w:rFonts w:ascii="Calibri" w:hAnsi="Calibri"/>
          <w:color w:val="000000"/>
          <w:sz w:val="28"/>
          <w:szCs w:val="28"/>
        </w:rPr>
      </w:pPr>
    </w:p>
    <w:p w:rsidR="00ED1473" w:rsidRDefault="00ED1473" w:rsidP="00ED147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ED1473" w:rsidRDefault="00ED1473" w:rsidP="00ED1473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ED1473" w:rsidRDefault="00ED1473" w:rsidP="00ED1473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регистрации устава территориального общественного самоуправления в муниципальном образовании </w:t>
      </w:r>
      <w:r>
        <w:rPr>
          <w:bCs/>
          <w:sz w:val="28"/>
          <w:szCs w:val="28"/>
        </w:rPr>
        <w:t>сельского поселения  «Село Букань»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D1473" w:rsidRDefault="00ED1473" w:rsidP="00ED1473">
      <w:pPr>
        <w:autoSpaceDE w:val="0"/>
        <w:autoSpaceDN w:val="0"/>
        <w:adjustRightInd w:val="0"/>
        <w:jc w:val="center"/>
        <w:rPr>
          <w:rStyle w:val="1"/>
          <w:rFonts w:eastAsiaTheme="minorEastAsia"/>
          <w:color w:val="000000"/>
          <w:sz w:val="28"/>
          <w:szCs w:val="28"/>
        </w:rPr>
      </w:pPr>
    </w:p>
    <w:p w:rsidR="00ED1473" w:rsidRDefault="00ED1473" w:rsidP="00ED1473">
      <w:pPr>
        <w:autoSpaceDE w:val="0"/>
        <w:autoSpaceDN w:val="0"/>
        <w:adjustRightInd w:val="0"/>
        <w:jc w:val="center"/>
        <w:rPr>
          <w:rStyle w:val="1"/>
          <w:rFonts w:ascii="Times New Roman" w:eastAsiaTheme="minorEastAsia" w:hAnsi="Times New Roman"/>
          <w:color w:val="000000"/>
          <w:sz w:val="28"/>
          <w:szCs w:val="28"/>
        </w:rPr>
      </w:pPr>
      <w:r>
        <w:rPr>
          <w:rStyle w:val="1"/>
          <w:rFonts w:ascii="Times New Roman" w:eastAsiaTheme="minorEastAsia" w:hAnsi="Times New Roman"/>
          <w:color w:val="000000"/>
          <w:sz w:val="28"/>
          <w:szCs w:val="28"/>
        </w:rPr>
        <w:t>Принятие настоящего решения не потребует расходов из местного бюджета.</w:t>
      </w:r>
    </w:p>
    <w:p w:rsidR="00ED1473" w:rsidRDefault="00ED1473" w:rsidP="00ED1473">
      <w:pPr>
        <w:autoSpaceDE w:val="0"/>
        <w:autoSpaceDN w:val="0"/>
        <w:adjustRightInd w:val="0"/>
      </w:pPr>
    </w:p>
    <w:p w:rsidR="00ED1473" w:rsidRDefault="00ED1473" w:rsidP="00ED14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:rsidR="00ED1473" w:rsidRDefault="00ED1473" w:rsidP="00ED14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eastAsiaTheme="minorEastAsia" w:hAnsi="Times New Roman"/>
          <w:color w:val="000000"/>
          <w:sz w:val="28"/>
          <w:szCs w:val="28"/>
        </w:rPr>
        <w:t xml:space="preserve">муниципальных нормативных правовых актов, подлежащих признанию </w:t>
      </w:r>
      <w:proofErr w:type="gramStart"/>
      <w:r>
        <w:rPr>
          <w:rStyle w:val="1"/>
          <w:rFonts w:ascii="Times New Roman" w:eastAsiaTheme="minorEastAsia" w:hAnsi="Times New Roman"/>
          <w:color w:val="000000"/>
          <w:sz w:val="28"/>
          <w:szCs w:val="28"/>
        </w:rPr>
        <w:t>утратившими</w:t>
      </w:r>
      <w:proofErr w:type="gramEnd"/>
      <w:r>
        <w:rPr>
          <w:rStyle w:val="1"/>
          <w:rFonts w:ascii="Times New Roman" w:eastAsiaTheme="minorEastAsia" w:hAnsi="Times New Roman"/>
          <w:color w:val="000000"/>
          <w:sz w:val="28"/>
          <w:szCs w:val="28"/>
        </w:rPr>
        <w:t xml:space="preserve"> силу, приостановлению, изменению или принятию в связи с принятием решения</w:t>
      </w:r>
    </w:p>
    <w:p w:rsidR="00ED1473" w:rsidRDefault="00ED1473" w:rsidP="00ED14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1473" w:rsidRDefault="00ED1473" w:rsidP="00ED14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принятием проекта решения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</w:t>
      </w:r>
      <w:r>
        <w:rPr>
          <w:bCs/>
          <w:sz w:val="28"/>
          <w:szCs w:val="28"/>
        </w:rPr>
        <w:t xml:space="preserve"> сельского поселения  «Село Букань»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признание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решение, изменение или принятие муниципальных нормативных правовых актов не потребуется.</w:t>
      </w:r>
    </w:p>
    <w:p w:rsidR="00ED1473" w:rsidRDefault="00ED1473" w:rsidP="00ED1473">
      <w:pPr>
        <w:rPr>
          <w:rFonts w:ascii="Times New Roman" w:hAnsi="Times New Roman"/>
          <w:sz w:val="28"/>
          <w:szCs w:val="28"/>
        </w:rPr>
      </w:pPr>
    </w:p>
    <w:p w:rsidR="00ED1473" w:rsidRDefault="00ED1473" w:rsidP="00ED1473"/>
    <w:p w:rsidR="008A1C9E" w:rsidRPr="00A95ED9" w:rsidRDefault="008A1C9E" w:rsidP="00A95ED9"/>
    <w:sectPr w:rsidR="008A1C9E" w:rsidRPr="00A95ED9" w:rsidSect="00A3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ED9"/>
    <w:rsid w:val="008A1C9E"/>
    <w:rsid w:val="00A37990"/>
    <w:rsid w:val="00A95ED9"/>
    <w:rsid w:val="00E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147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14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D14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1"/>
    <w:uiPriority w:val="99"/>
    <w:semiHidden/>
    <w:unhideWhenUsed/>
    <w:rsid w:val="00ED1473"/>
    <w:pPr>
      <w:widowControl w:val="0"/>
      <w:shd w:val="clear" w:color="auto" w:fill="FFFFFF"/>
      <w:spacing w:after="0" w:line="250" w:lineRule="exact"/>
    </w:pPr>
    <w:rPr>
      <w:rFonts w:ascii="Calibri" w:eastAsia="Times New Roman" w:hAnsi="Calibri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1473"/>
  </w:style>
  <w:style w:type="paragraph" w:styleId="a9">
    <w:name w:val="No Spacing"/>
    <w:basedOn w:val="a"/>
    <w:uiPriority w:val="1"/>
    <w:qFormat/>
    <w:rsid w:val="00ED147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a">
    <w:name w:val="List Paragraph"/>
    <w:basedOn w:val="a"/>
    <w:uiPriority w:val="34"/>
    <w:qFormat/>
    <w:rsid w:val="00ED14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D1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">
    <w:name w:val="Основной текст (6)_"/>
    <w:link w:val="60"/>
    <w:uiPriority w:val="99"/>
    <w:locked/>
    <w:rsid w:val="00ED147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D1473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1">
    <w:name w:val="Основной текст Знак1"/>
    <w:link w:val="a7"/>
    <w:uiPriority w:val="99"/>
    <w:semiHidden/>
    <w:locked/>
    <w:rsid w:val="00ED1473"/>
    <w:rPr>
      <w:rFonts w:ascii="Calibri" w:eastAsia="Times New Roman" w:hAnsi="Calibri" w:cs="Times New Roman"/>
      <w:sz w:val="26"/>
      <w:szCs w:val="26"/>
      <w:shd w:val="clear" w:color="auto" w:fill="FFFFFF"/>
    </w:rPr>
  </w:style>
  <w:style w:type="character" w:customStyle="1" w:styleId="s2">
    <w:name w:val="s2"/>
    <w:basedOn w:val="a0"/>
    <w:rsid w:val="00ED1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8239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2022-01-19T08:20:00Z</dcterms:created>
  <dcterms:modified xsi:type="dcterms:W3CDTF">2022-01-19T11:15:00Z</dcterms:modified>
</cp:coreProperties>
</file>