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E" w:rsidRDefault="00DF273E" w:rsidP="00DF273E">
      <w:pPr>
        <w:rPr>
          <w:sz w:val="22"/>
          <w:szCs w:val="22"/>
        </w:rPr>
      </w:pPr>
    </w:p>
    <w:p w:rsidR="00DF273E" w:rsidRDefault="00DF273E" w:rsidP="00DF273E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73E" w:rsidRDefault="00DF273E" w:rsidP="00DF273E">
      <w:pPr>
        <w:pStyle w:val="1"/>
        <w:ind w:right="-28"/>
        <w:jc w:val="center"/>
        <w:rPr>
          <w:sz w:val="36"/>
        </w:rPr>
      </w:pPr>
    </w:p>
    <w:p w:rsidR="00DF273E" w:rsidRDefault="00DF273E" w:rsidP="00DF273E">
      <w:pPr>
        <w:pStyle w:val="1"/>
        <w:ind w:right="-28"/>
        <w:jc w:val="center"/>
        <w:rPr>
          <w:sz w:val="12"/>
        </w:rPr>
      </w:pPr>
    </w:p>
    <w:p w:rsidR="00DF273E" w:rsidRDefault="00DF273E" w:rsidP="00DF273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DF273E" w:rsidRDefault="00DF273E" w:rsidP="00DF27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F273E" w:rsidRDefault="00DF273E" w:rsidP="00DF27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F273E" w:rsidRDefault="00DF273E" w:rsidP="00DF27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F273E" w:rsidRDefault="00DF273E" w:rsidP="00DF273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DF273E" w:rsidRDefault="00DF273E" w:rsidP="00DF273E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F273E" w:rsidRDefault="00DF273E" w:rsidP="00DF273E">
      <w:pPr>
        <w:rPr>
          <w:sz w:val="12"/>
        </w:rPr>
      </w:pPr>
    </w:p>
    <w:p w:rsidR="00DF273E" w:rsidRDefault="00DF273E" w:rsidP="00DF273E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DF273E" w:rsidRDefault="00DF273E" w:rsidP="00DF273E">
      <w:pPr>
        <w:rPr>
          <w:sz w:val="16"/>
          <w:szCs w:val="16"/>
        </w:rPr>
      </w:pPr>
    </w:p>
    <w:p w:rsidR="00DF273E" w:rsidRDefault="00DF273E" w:rsidP="00DF273E">
      <w:r w:rsidRPr="00270EAF">
        <w:t xml:space="preserve"> от  </w:t>
      </w:r>
      <w:r>
        <w:t xml:space="preserve">01.03.2022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211</w:t>
      </w:r>
      <w:r w:rsidRPr="00D95BE4">
        <w:rPr>
          <w:u w:val="single"/>
        </w:rPr>
        <w:t xml:space="preserve"> </w:t>
      </w:r>
      <w:r w:rsidRPr="00270EAF">
        <w:t xml:space="preserve">                   </w:t>
      </w:r>
    </w:p>
    <w:p w:rsidR="00DF273E" w:rsidRDefault="00DF273E" w:rsidP="00DF273E"/>
    <w:tbl>
      <w:tblPr>
        <w:tblW w:w="0" w:type="auto"/>
        <w:tblLook w:val="04A0"/>
      </w:tblPr>
      <w:tblGrid>
        <w:gridCol w:w="4786"/>
      </w:tblGrid>
      <w:tr w:rsidR="00DF273E" w:rsidTr="003B1F29">
        <w:trPr>
          <w:trHeight w:val="2034"/>
        </w:trPr>
        <w:tc>
          <w:tcPr>
            <w:tcW w:w="4786" w:type="dxa"/>
          </w:tcPr>
          <w:p w:rsidR="00DF273E" w:rsidRPr="002A6ED5" w:rsidRDefault="00DF273E" w:rsidP="003B1F29">
            <w:pPr>
              <w:jc w:val="both"/>
              <w:rPr>
                <w:b/>
              </w:rPr>
            </w:pPr>
            <w:r w:rsidRPr="002A6ED5">
              <w:rPr>
                <w:b/>
              </w:rPr>
              <w:t>О внесении изменений в постановление</w:t>
            </w:r>
          </w:p>
          <w:p w:rsidR="00DF273E" w:rsidRPr="002A6ED5" w:rsidRDefault="00DF273E" w:rsidP="003B1F29">
            <w:pPr>
              <w:jc w:val="both"/>
              <w:rPr>
                <w:b/>
              </w:rPr>
            </w:pPr>
            <w:r w:rsidRPr="002A6ED5">
              <w:rPr>
                <w:b/>
              </w:rPr>
              <w:t>администрации муниципального района</w:t>
            </w:r>
          </w:p>
          <w:p w:rsidR="00DF273E" w:rsidRPr="002A6ED5" w:rsidRDefault="00DF273E" w:rsidP="003B1F29">
            <w:pPr>
              <w:jc w:val="both"/>
              <w:rPr>
                <w:b/>
              </w:rPr>
            </w:pPr>
            <w:r w:rsidRPr="002A6ED5">
              <w:rPr>
                <w:b/>
              </w:rPr>
              <w:t xml:space="preserve">«Город Людиново и Людиновский район» </w:t>
            </w:r>
            <w:r>
              <w:rPr>
                <w:b/>
              </w:rPr>
              <w:t>от 04.02.2019 № 140</w:t>
            </w:r>
            <w:r w:rsidRPr="002A6ED5">
              <w:rPr>
                <w:b/>
              </w:rPr>
              <w:t xml:space="preserve"> «Об утверждении муниципальной программы «</w:t>
            </w:r>
            <w:r>
              <w:rPr>
                <w:b/>
              </w:rPr>
              <w:t>Социальная поддержка граждан в Людиновском районе»</w:t>
            </w:r>
          </w:p>
        </w:tc>
      </w:tr>
    </w:tbl>
    <w:p w:rsidR="00DF273E" w:rsidRPr="001A419A" w:rsidRDefault="00DF273E" w:rsidP="00DF273E">
      <w:r>
        <w:tab/>
      </w:r>
      <w:r>
        <w:tab/>
      </w:r>
      <w:r>
        <w:tab/>
      </w:r>
      <w:r>
        <w:tab/>
        <w:t xml:space="preserve">                </w:t>
      </w:r>
    </w:p>
    <w:p w:rsidR="00DF273E" w:rsidRDefault="00DF273E" w:rsidP="00DF273E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75180A"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</w:t>
      </w:r>
      <w:r w:rsidRPr="0066047F">
        <w:t>26.10.2018 №</w:t>
      </w:r>
      <w:r>
        <w:t>1547</w:t>
      </w:r>
      <w:r w:rsidRPr="0075180A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</w:t>
      </w:r>
      <w:proofErr w:type="gramEnd"/>
      <w:r w:rsidRPr="0075180A">
        <w:t>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DF273E" w:rsidRDefault="00DF273E" w:rsidP="00DF273E">
      <w:pPr>
        <w:jc w:val="both"/>
      </w:pPr>
      <w:r>
        <w:t xml:space="preserve">       </w:t>
      </w:r>
    </w:p>
    <w:p w:rsidR="00DF273E" w:rsidRDefault="00DF273E" w:rsidP="00DF273E">
      <w:pPr>
        <w:ind w:firstLine="426"/>
        <w:jc w:val="both"/>
      </w:pPr>
      <w:r>
        <w:t xml:space="preserve">постановляет: </w:t>
      </w:r>
    </w:p>
    <w:p w:rsidR="00DF273E" w:rsidRDefault="00DF273E" w:rsidP="00DF273E">
      <w:pPr>
        <w:ind w:firstLine="426"/>
        <w:jc w:val="both"/>
      </w:pPr>
    </w:p>
    <w:p w:rsidR="00DF273E" w:rsidRPr="00B01EC4" w:rsidRDefault="00DF273E" w:rsidP="00DF273E">
      <w:pPr>
        <w:ind w:firstLine="426"/>
        <w:jc w:val="both"/>
      </w:pPr>
      <w:r>
        <w:t xml:space="preserve">1. Внести изменения </w:t>
      </w:r>
      <w:r w:rsidRPr="001873D3">
        <w:t>в постановление администрации муниципального района «Город Людиново и Людиновский район»</w:t>
      </w:r>
      <w:r>
        <w:t xml:space="preserve"> от 04.02.2019 № 140</w:t>
      </w:r>
      <w:r w:rsidRPr="001873D3">
        <w:t xml:space="preserve"> «Об утверждении муниципальной программы</w:t>
      </w:r>
      <w:r>
        <w:t xml:space="preserve"> </w:t>
      </w:r>
      <w:r w:rsidRPr="001873D3">
        <w:t>«</w:t>
      </w:r>
      <w:r w:rsidRPr="00B01EC4">
        <w:t xml:space="preserve">Социальная поддержка граждан в Людиновском районе», изложив </w:t>
      </w:r>
      <w:r>
        <w:t>Приложение к постановлению</w:t>
      </w:r>
      <w:r w:rsidRPr="00B01EC4">
        <w:t xml:space="preserve"> в новой редакции (прилагается).</w:t>
      </w:r>
    </w:p>
    <w:p w:rsidR="00DF273E" w:rsidRDefault="00DF273E" w:rsidP="00DF273E">
      <w:pPr>
        <w:ind w:firstLine="426"/>
      </w:pPr>
      <w:r>
        <w:t xml:space="preserve">2.  </w:t>
      </w:r>
      <w:proofErr w:type="gramStart"/>
      <w:r w:rsidRPr="00F217E6">
        <w:t>Контроль за</w:t>
      </w:r>
      <w:proofErr w:type="gramEnd"/>
      <w:r w:rsidRPr="00F217E6">
        <w:t xml:space="preserve"> исполнением данного постановления возложить на заместителя главы администрации </w:t>
      </w:r>
      <w:r>
        <w:t>М.А. Денисову.</w:t>
      </w:r>
    </w:p>
    <w:p w:rsidR="00DF273E" w:rsidRPr="00F217E6" w:rsidRDefault="00DF273E" w:rsidP="00DF273E">
      <w:pPr>
        <w:ind w:firstLine="426"/>
        <w:jc w:val="both"/>
      </w:pPr>
      <w:r>
        <w:t xml:space="preserve">3. </w:t>
      </w:r>
      <w:r w:rsidRPr="00F217E6">
        <w:t xml:space="preserve">Настоящее постановление администрации </w:t>
      </w:r>
      <w:proofErr w:type="gramStart"/>
      <w:r w:rsidRPr="00F217E6">
        <w:t>вступает в силу с момента подписания и распространяется</w:t>
      </w:r>
      <w:proofErr w:type="gramEnd"/>
      <w:r w:rsidRPr="00F217E6">
        <w:t xml:space="preserve"> на правоот</w:t>
      </w:r>
      <w:r>
        <w:t xml:space="preserve">ношения, возникшие с 01.01.2022 </w:t>
      </w:r>
      <w:r w:rsidRPr="00F217E6">
        <w:t xml:space="preserve">г.,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F217E6">
        <w:rPr>
          <w:lang w:val="en-US"/>
        </w:rPr>
        <w:t>http</w:t>
      </w:r>
      <w:r w:rsidRPr="00F217E6">
        <w:t>:</w:t>
      </w:r>
      <w:r w:rsidRPr="00F217E6">
        <w:rPr>
          <w:lang w:val="en-US"/>
        </w:rPr>
        <w:t>www</w:t>
      </w:r>
      <w:r w:rsidRPr="00F217E6">
        <w:t>.</w:t>
      </w:r>
      <w:proofErr w:type="spellStart"/>
      <w:r>
        <w:t>адмлюдиново</w:t>
      </w:r>
      <w:r w:rsidRPr="00F217E6">
        <w:t>.</w:t>
      </w:r>
      <w:r>
        <w:t>рф</w:t>
      </w:r>
      <w:proofErr w:type="spellEnd"/>
      <w:r w:rsidRPr="00F217E6">
        <w:t>.</w:t>
      </w:r>
    </w:p>
    <w:p w:rsidR="00DF273E" w:rsidRDefault="00DF273E" w:rsidP="00DF273E">
      <w:pPr>
        <w:ind w:firstLine="426"/>
      </w:pPr>
    </w:p>
    <w:p w:rsidR="00DF273E" w:rsidRDefault="00DF273E" w:rsidP="00DF273E">
      <w:pPr>
        <w:jc w:val="both"/>
      </w:pPr>
    </w:p>
    <w:p w:rsidR="00DF273E" w:rsidRDefault="00DF273E" w:rsidP="00DF273E">
      <w:pPr>
        <w:jc w:val="both"/>
      </w:pPr>
      <w:r>
        <w:t>И.о</w:t>
      </w:r>
      <w:proofErr w:type="gramStart"/>
      <w:r>
        <w:t>.г</w:t>
      </w:r>
      <w:proofErr w:type="gramEnd"/>
      <w:r>
        <w:t>лавы администрации муниципального района</w:t>
      </w:r>
      <w:r>
        <w:tab/>
        <w:t xml:space="preserve">                                          М.А. </w:t>
      </w:r>
      <w:proofErr w:type="spellStart"/>
      <w:r>
        <w:t>Жмыков</w:t>
      </w:r>
      <w:proofErr w:type="spellEnd"/>
      <w:r>
        <w:t xml:space="preserve">                          </w:t>
      </w:r>
    </w:p>
    <w:p w:rsidR="00DF273E" w:rsidRDefault="00DF273E" w:rsidP="000941E9">
      <w:pPr>
        <w:pStyle w:val="ConsPlusTitle"/>
        <w:jc w:val="right"/>
        <w:outlineLvl w:val="1"/>
        <w:rPr>
          <w:b w:val="0"/>
        </w:rPr>
      </w:pPr>
    </w:p>
    <w:p w:rsidR="00DF273E" w:rsidRDefault="00DF273E" w:rsidP="000941E9">
      <w:pPr>
        <w:pStyle w:val="ConsPlusTitle"/>
        <w:jc w:val="right"/>
        <w:outlineLvl w:val="1"/>
        <w:rPr>
          <w:b w:val="0"/>
        </w:rPr>
      </w:pPr>
    </w:p>
    <w:p w:rsidR="000941E9" w:rsidRPr="000941E9" w:rsidRDefault="000941E9" w:rsidP="000941E9">
      <w:pPr>
        <w:pStyle w:val="ConsPlusTitle"/>
        <w:jc w:val="right"/>
        <w:outlineLvl w:val="1"/>
        <w:rPr>
          <w:b w:val="0"/>
        </w:rPr>
      </w:pPr>
      <w:r w:rsidRPr="000941E9">
        <w:rPr>
          <w:b w:val="0"/>
        </w:rPr>
        <w:lastRenderedPageBreak/>
        <w:t xml:space="preserve">Приложение к постановлению </w:t>
      </w:r>
    </w:p>
    <w:p w:rsidR="000941E9" w:rsidRPr="000941E9" w:rsidRDefault="000941E9" w:rsidP="000941E9">
      <w:pPr>
        <w:pStyle w:val="ConsPlusTitle"/>
        <w:jc w:val="right"/>
        <w:outlineLvl w:val="1"/>
        <w:rPr>
          <w:b w:val="0"/>
        </w:rPr>
      </w:pPr>
      <w:r w:rsidRPr="000941E9">
        <w:rPr>
          <w:b w:val="0"/>
        </w:rPr>
        <w:t xml:space="preserve">от </w:t>
      </w:r>
      <w:r w:rsidR="00DF273E">
        <w:rPr>
          <w:b w:val="0"/>
        </w:rPr>
        <w:t>01.03.2022 № 211</w:t>
      </w:r>
    </w:p>
    <w:p w:rsidR="00191EC7" w:rsidRPr="002F5A47" w:rsidRDefault="00191EC7">
      <w:pPr>
        <w:pStyle w:val="ConsPlusTitle"/>
        <w:jc w:val="center"/>
        <w:outlineLvl w:val="1"/>
      </w:pPr>
      <w:r w:rsidRPr="002F5A47">
        <w:t>ПАСПОРТ</w:t>
      </w:r>
    </w:p>
    <w:p w:rsidR="00191EC7" w:rsidRDefault="00191EC7">
      <w:pPr>
        <w:pStyle w:val="ConsPlusTitle"/>
        <w:jc w:val="center"/>
      </w:pPr>
      <w:r w:rsidRPr="002F5A47">
        <w:t>муниципальной программы "Социальная поддержка граждан</w:t>
      </w:r>
    </w:p>
    <w:p w:rsidR="000941E9" w:rsidRDefault="000941E9">
      <w:pPr>
        <w:pStyle w:val="ConsPlusTitle"/>
        <w:jc w:val="center"/>
      </w:pPr>
    </w:p>
    <w:tbl>
      <w:tblPr>
        <w:tblStyle w:val="a9"/>
        <w:tblW w:w="0" w:type="auto"/>
        <w:tblLook w:val="04A0"/>
      </w:tblPr>
      <w:tblGrid>
        <w:gridCol w:w="2376"/>
        <w:gridCol w:w="7371"/>
      </w:tblGrid>
      <w:tr w:rsidR="000941E9" w:rsidTr="00423F22">
        <w:tc>
          <w:tcPr>
            <w:tcW w:w="2376" w:type="dxa"/>
          </w:tcPr>
          <w:p w:rsidR="000941E9" w:rsidRDefault="000941E9" w:rsidP="000941E9">
            <w:pPr>
              <w:pStyle w:val="ConsPlusTitle"/>
              <w:jc w:val="both"/>
            </w:pPr>
            <w:r w:rsidRPr="001C725A">
              <w:t>1. Ответственный исполнитель муниципальной программы</w:t>
            </w:r>
          </w:p>
        </w:tc>
        <w:tc>
          <w:tcPr>
            <w:tcW w:w="7371" w:type="dxa"/>
          </w:tcPr>
          <w:p w:rsidR="000941E9" w:rsidRPr="000941E9" w:rsidRDefault="000941E9" w:rsidP="000941E9">
            <w:pPr>
              <w:pStyle w:val="ConsPlusTitle"/>
              <w:rPr>
                <w:b w:val="0"/>
              </w:rPr>
            </w:pPr>
            <w:r w:rsidRPr="000941E9">
              <w:rPr>
                <w:b w:val="0"/>
              </w:rPr>
              <w:t>Отдел социальной защиты населения администрации муниципального района "Город Людиново и Людиновский район"</w:t>
            </w:r>
          </w:p>
        </w:tc>
      </w:tr>
      <w:tr w:rsidR="000941E9" w:rsidTr="00423F22">
        <w:tc>
          <w:tcPr>
            <w:tcW w:w="2376" w:type="dxa"/>
          </w:tcPr>
          <w:p w:rsidR="000941E9" w:rsidRDefault="000941E9" w:rsidP="000941E9">
            <w:pPr>
              <w:pStyle w:val="ConsPlusTitle"/>
            </w:pPr>
            <w:r w:rsidRPr="001C725A">
              <w:t>2. Участники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Администрация муниципального района "Город Людиново и Людиновский район" (далее - АМР);</w:t>
            </w:r>
          </w:p>
          <w:p w:rsidR="000941E9" w:rsidRDefault="000941E9" w:rsidP="000941E9">
            <w:pPr>
              <w:pStyle w:val="ConsPlusNormal"/>
            </w:pPr>
            <w:r w:rsidRPr="002F5A47">
              <w:t xml:space="preserve">министерство труда и социальной защиты Калужской области (далее - </w:t>
            </w:r>
            <w:proofErr w:type="spellStart"/>
            <w:r w:rsidRPr="002F5A47">
              <w:t>МТиСЗ</w:t>
            </w:r>
            <w:proofErr w:type="spellEnd"/>
            <w:r w:rsidRPr="002F5A47">
              <w:t xml:space="preserve"> Ко): ежегодно заключаются соглашения между </w:t>
            </w:r>
            <w:proofErr w:type="spellStart"/>
            <w:r w:rsidRPr="002F5A47">
              <w:t>МТиСЗ</w:t>
            </w:r>
            <w:proofErr w:type="spellEnd"/>
            <w:r w:rsidRPr="002F5A47">
              <w:t xml:space="preserve"> Ко и </w:t>
            </w:r>
            <w:proofErr w:type="spellStart"/>
            <w:r w:rsidRPr="002F5A47">
              <w:t>АМР</w:t>
            </w:r>
            <w:proofErr w:type="gramStart"/>
            <w:r w:rsidRPr="002F5A47">
              <w:t>;о</w:t>
            </w:r>
            <w:proofErr w:type="gramEnd"/>
            <w:r w:rsidRPr="002F5A47">
              <w:t>тдел</w:t>
            </w:r>
            <w:proofErr w:type="spellEnd"/>
            <w:r w:rsidRPr="002F5A47">
              <w:t xml:space="preserve"> социальной защиты населения администрации МР "Город Людиново и Людиновский район" (далее - ОСЗН)</w:t>
            </w:r>
          </w:p>
        </w:tc>
      </w:tr>
      <w:tr w:rsidR="000941E9" w:rsidTr="00423F22">
        <w:tc>
          <w:tcPr>
            <w:tcW w:w="2376" w:type="dxa"/>
          </w:tcPr>
          <w:p w:rsidR="000941E9" w:rsidRPr="001C725A" w:rsidRDefault="000941E9" w:rsidP="000941E9">
            <w:pPr>
              <w:pStyle w:val="ConsPlusTitle"/>
            </w:pPr>
            <w:r w:rsidRPr="001C725A">
              <w:t>3. Цели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- создание условий для роста благосостояния граждан - получателей мер социальной поддержки;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>- обеспечение своевременно и в полном объеме предоставления льготным категориям граждан, проживающих на территории Людиновского района Калужской области, мер социальной поддержки в виде пособий, компенсаций, субсидий, выплат и доплат к пенсии в рамках переданных государственных полномочий</w:t>
            </w:r>
          </w:p>
        </w:tc>
      </w:tr>
      <w:tr w:rsidR="000941E9" w:rsidTr="00423F22">
        <w:tc>
          <w:tcPr>
            <w:tcW w:w="2376" w:type="dxa"/>
          </w:tcPr>
          <w:p w:rsidR="000941E9" w:rsidRPr="001C725A" w:rsidRDefault="000941E9" w:rsidP="000941E9">
            <w:pPr>
              <w:pStyle w:val="ConsPlusTitle"/>
            </w:pPr>
            <w:r w:rsidRPr="001C725A">
              <w:t>4. Задачи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- оказание различных видов помощи гражданам, находящимся в трудной жизненной ситуации;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>- социальная поддержка многодетных семей, семей с детьми-инвалидами, семей социального риска;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>- профилактика семейного неблагополучия;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>- пропаганда семейных ценностей, здорового образа жизни, укрепление традиций российской семьи;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 xml:space="preserve">- выполнение обязательств по адресному предоставлению отдельным категориям граждан </w:t>
            </w:r>
            <w:proofErr w:type="gramStart"/>
            <w:r w:rsidRPr="002F5A47">
              <w:t>социальной</w:t>
            </w:r>
            <w:proofErr w:type="gramEnd"/>
            <w:r w:rsidRPr="002F5A47">
              <w:t xml:space="preserve"> помощи, услуг, льгот, субсидий социального характера в соответствии с действующим законодательством</w:t>
            </w:r>
          </w:p>
        </w:tc>
      </w:tr>
      <w:tr w:rsidR="000941E9" w:rsidTr="00423F22">
        <w:tc>
          <w:tcPr>
            <w:tcW w:w="2376" w:type="dxa"/>
          </w:tcPr>
          <w:p w:rsidR="000941E9" w:rsidRPr="001C725A" w:rsidRDefault="000941E9" w:rsidP="000941E9">
            <w:pPr>
              <w:pStyle w:val="ConsPlusNormal"/>
              <w:rPr>
                <w:b/>
              </w:rPr>
            </w:pPr>
            <w:r w:rsidRPr="001C725A">
              <w:rPr>
                <w:b/>
              </w:rPr>
              <w:t>5. Подпрограммы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Подпрограммы к данной Программе не предусмотрены</w:t>
            </w:r>
          </w:p>
        </w:tc>
      </w:tr>
      <w:tr w:rsidR="000941E9" w:rsidTr="00423F22">
        <w:tc>
          <w:tcPr>
            <w:tcW w:w="2376" w:type="dxa"/>
          </w:tcPr>
          <w:p w:rsidR="000941E9" w:rsidRPr="001C725A" w:rsidRDefault="000941E9" w:rsidP="000941E9">
            <w:pPr>
              <w:pStyle w:val="ConsPlusTitle"/>
            </w:pPr>
            <w:r w:rsidRPr="001C725A">
              <w:t>6. Индикаторы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- количество граждан, получивших социальную помощь;</w:t>
            </w:r>
          </w:p>
          <w:p w:rsidR="000941E9" w:rsidRPr="002F5A47" w:rsidRDefault="000941E9" w:rsidP="000941E9">
            <w:pPr>
              <w:pStyle w:val="ConsPlusNormal"/>
            </w:pPr>
            <w:r w:rsidRPr="002F5A47">
              <w:t>- доля получателей ежемесячных денежных выплат, пособий и компенсаций, установленных действующим законодательством, от общей численности отдельных категорий граждан, имеющих право на получение выплат, пособий и компенсаций, установленных действующим законодательством</w:t>
            </w:r>
          </w:p>
        </w:tc>
      </w:tr>
      <w:tr w:rsidR="000941E9" w:rsidTr="00423F22">
        <w:tc>
          <w:tcPr>
            <w:tcW w:w="2376" w:type="dxa"/>
          </w:tcPr>
          <w:p w:rsidR="000941E9" w:rsidRPr="001C725A" w:rsidRDefault="000941E9" w:rsidP="000941E9">
            <w:pPr>
              <w:pStyle w:val="ConsPlusNormal"/>
              <w:rPr>
                <w:b/>
              </w:rPr>
            </w:pPr>
            <w:r w:rsidRPr="001C725A">
              <w:rPr>
                <w:b/>
              </w:rPr>
              <w:t>7. Сроки и этапы реализации муниципальной программы</w:t>
            </w:r>
          </w:p>
        </w:tc>
        <w:tc>
          <w:tcPr>
            <w:tcW w:w="7371" w:type="dxa"/>
          </w:tcPr>
          <w:p w:rsidR="000941E9" w:rsidRPr="002F5A47" w:rsidRDefault="000941E9" w:rsidP="000941E9">
            <w:pPr>
              <w:pStyle w:val="ConsPlusNormal"/>
            </w:pPr>
            <w:r w:rsidRPr="002F5A47">
              <w:t>2019 - 2025 годы, реализуется в один этап</w:t>
            </w:r>
          </w:p>
        </w:tc>
      </w:tr>
    </w:tbl>
    <w:p w:rsidR="001C725A" w:rsidRDefault="001C725A" w:rsidP="001431E2">
      <w:pPr>
        <w:sectPr w:rsidR="001C725A" w:rsidSect="00423F22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51"/>
        <w:gridCol w:w="1359"/>
        <w:gridCol w:w="1358"/>
        <w:gridCol w:w="1358"/>
        <w:gridCol w:w="1358"/>
        <w:gridCol w:w="1358"/>
        <w:gridCol w:w="1358"/>
        <w:gridCol w:w="1358"/>
        <w:gridCol w:w="1358"/>
      </w:tblGrid>
      <w:tr w:rsidR="002F5A47" w:rsidRPr="002F5A47" w:rsidTr="008017D1">
        <w:tc>
          <w:tcPr>
            <w:tcW w:w="2047" w:type="dxa"/>
            <w:vMerge w:val="restart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751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9" w:type="dxa"/>
            <w:vMerge w:val="restart"/>
          </w:tcPr>
          <w:p w:rsid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Всего </w:t>
            </w:r>
          </w:p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(тыс. руб.)</w:t>
            </w:r>
          </w:p>
        </w:tc>
        <w:tc>
          <w:tcPr>
            <w:tcW w:w="9506" w:type="dxa"/>
            <w:gridSpan w:val="7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 том числе по годам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2019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2020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2021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2022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2023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2024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2025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ВСЕГО</w:t>
            </w:r>
          </w:p>
        </w:tc>
        <w:tc>
          <w:tcPr>
            <w:tcW w:w="1359" w:type="dxa"/>
          </w:tcPr>
          <w:p w:rsidR="00191EC7" w:rsidRPr="008017D1" w:rsidRDefault="0067089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2265753,4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488092,9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357048,9</w:t>
            </w:r>
          </w:p>
        </w:tc>
        <w:tc>
          <w:tcPr>
            <w:tcW w:w="1358" w:type="dxa"/>
          </w:tcPr>
          <w:p w:rsidR="00191EC7" w:rsidRPr="008017D1" w:rsidRDefault="0067089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372152,5</w:t>
            </w:r>
          </w:p>
        </w:tc>
        <w:tc>
          <w:tcPr>
            <w:tcW w:w="1358" w:type="dxa"/>
          </w:tcPr>
          <w:p w:rsidR="00191EC7" w:rsidRPr="008017D1" w:rsidRDefault="00576AC9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206463,7</w:t>
            </w:r>
          </w:p>
        </w:tc>
        <w:tc>
          <w:tcPr>
            <w:tcW w:w="1358" w:type="dxa"/>
          </w:tcPr>
          <w:p w:rsidR="00191EC7" w:rsidRPr="008017D1" w:rsidRDefault="00576AC9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206142,1</w:t>
            </w:r>
          </w:p>
        </w:tc>
        <w:tc>
          <w:tcPr>
            <w:tcW w:w="1358" w:type="dxa"/>
          </w:tcPr>
          <w:p w:rsidR="00191EC7" w:rsidRPr="008017D1" w:rsidRDefault="00330E5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206536,3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429317,0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 том чис</w:t>
            </w:r>
            <w:r w:rsidR="008017D1">
              <w:rPr>
                <w:sz w:val="22"/>
                <w:szCs w:val="22"/>
              </w:rPr>
              <w:t>ле по источникам финансирования</w:t>
            </w:r>
          </w:p>
        </w:tc>
        <w:tc>
          <w:tcPr>
            <w:tcW w:w="1359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местного бюджета </w:t>
            </w:r>
            <w:hyperlink w:anchor="P121" w:history="1">
              <w:r w:rsidRPr="008017D1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59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15757,9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3039,6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1518,1</w:t>
            </w:r>
          </w:p>
        </w:tc>
        <w:tc>
          <w:tcPr>
            <w:tcW w:w="1358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1954,7</w:t>
            </w:r>
          </w:p>
        </w:tc>
        <w:tc>
          <w:tcPr>
            <w:tcW w:w="1358" w:type="dxa"/>
          </w:tcPr>
          <w:p w:rsidR="00191EC7" w:rsidRPr="008017D1" w:rsidRDefault="00576AC9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2259.</w:t>
            </w:r>
            <w:r w:rsidR="00191EC7" w:rsidRPr="008017D1">
              <w:rPr>
                <w:sz w:val="22"/>
                <w:szCs w:val="22"/>
              </w:rPr>
              <w:t>5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</w:t>
            </w:r>
            <w:r w:rsidR="00576AC9" w:rsidRPr="008017D1">
              <w:rPr>
                <w:sz w:val="22"/>
                <w:szCs w:val="22"/>
              </w:rPr>
              <w:t>290,6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</w:t>
            </w:r>
            <w:r w:rsidR="00330E51" w:rsidRPr="008017D1">
              <w:rPr>
                <w:sz w:val="22"/>
                <w:szCs w:val="22"/>
              </w:rPr>
              <w:t>17,9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2377,5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областного бюджета </w:t>
            </w:r>
            <w:hyperlink w:anchor="P123" w:history="1">
              <w:r w:rsidRPr="008017D1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59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1066290,1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181327,4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125300,2</w:t>
            </w:r>
          </w:p>
        </w:tc>
        <w:tc>
          <w:tcPr>
            <w:tcW w:w="1358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125214,5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576AC9" w:rsidRPr="008017D1">
              <w:rPr>
                <w:sz w:val="22"/>
                <w:szCs w:val="22"/>
              </w:rPr>
              <w:t>56802,0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576AC9" w:rsidRPr="008017D1">
              <w:rPr>
                <w:sz w:val="22"/>
                <w:szCs w:val="22"/>
              </w:rPr>
              <w:t>56802,0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330E51" w:rsidRPr="008017D1">
              <w:rPr>
                <w:sz w:val="22"/>
                <w:szCs w:val="22"/>
              </w:rPr>
              <w:t>56802,0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164042,0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федерального бюджета </w:t>
            </w:r>
            <w:hyperlink w:anchor="P124" w:history="1">
              <w:r w:rsidRPr="008017D1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359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1183705,4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303725,9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230230,6</w:t>
            </w:r>
          </w:p>
        </w:tc>
        <w:tc>
          <w:tcPr>
            <w:tcW w:w="1358" w:type="dxa"/>
          </w:tcPr>
          <w:p w:rsidR="00191EC7" w:rsidRPr="008017D1" w:rsidRDefault="002B3F6F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244983,3</w:t>
            </w:r>
          </w:p>
        </w:tc>
        <w:tc>
          <w:tcPr>
            <w:tcW w:w="1358" w:type="dxa"/>
          </w:tcPr>
          <w:p w:rsidR="00191EC7" w:rsidRPr="008017D1" w:rsidRDefault="00576AC9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47402,2</w:t>
            </w:r>
          </w:p>
        </w:tc>
        <w:tc>
          <w:tcPr>
            <w:tcW w:w="1358" w:type="dxa"/>
          </w:tcPr>
          <w:p w:rsidR="00191EC7" w:rsidRPr="008017D1" w:rsidRDefault="00576AC9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47049,5</w:t>
            </w:r>
          </w:p>
        </w:tc>
        <w:tc>
          <w:tcPr>
            <w:tcW w:w="1358" w:type="dxa"/>
          </w:tcPr>
          <w:p w:rsidR="00191EC7" w:rsidRPr="008017D1" w:rsidRDefault="00330E5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47416,4</w:t>
            </w:r>
          </w:p>
        </w:tc>
        <w:tc>
          <w:tcPr>
            <w:tcW w:w="135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262897,5</w:t>
            </w:r>
          </w:p>
        </w:tc>
      </w:tr>
      <w:tr w:rsidR="002F5A47" w:rsidRPr="002F5A47" w:rsidTr="008017D1">
        <w:tc>
          <w:tcPr>
            <w:tcW w:w="2047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616" w:type="dxa"/>
            <w:gridSpan w:val="9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bookmarkStart w:id="0" w:name="P121"/>
            <w:bookmarkEnd w:id="0"/>
            <w:r w:rsidRPr="008017D1">
              <w:rPr>
                <w:sz w:val="22"/>
                <w:szCs w:val="22"/>
              </w:rPr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На отдельные мероприятия Программы планируется привлечение средств из областного </w:t>
            </w:r>
            <w:hyperlink w:anchor="P123" w:history="1">
              <w:r w:rsidRPr="008017D1">
                <w:rPr>
                  <w:sz w:val="22"/>
                  <w:szCs w:val="22"/>
                </w:rPr>
                <w:t>&lt;**&gt;</w:t>
              </w:r>
            </w:hyperlink>
            <w:r w:rsidRPr="008017D1">
              <w:rPr>
                <w:sz w:val="22"/>
                <w:szCs w:val="22"/>
              </w:rPr>
              <w:t xml:space="preserve"> и федерального </w:t>
            </w:r>
            <w:hyperlink w:anchor="P124" w:history="1">
              <w:r w:rsidRPr="008017D1">
                <w:rPr>
                  <w:sz w:val="22"/>
                  <w:szCs w:val="22"/>
                </w:rPr>
                <w:t>&lt;***&gt;</w:t>
              </w:r>
            </w:hyperlink>
            <w:r w:rsidRPr="008017D1">
              <w:rPr>
                <w:sz w:val="22"/>
                <w:szCs w:val="22"/>
              </w:rPr>
              <w:t xml:space="preserve"> бюджетов.</w:t>
            </w:r>
          </w:p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bookmarkStart w:id="1" w:name="P123"/>
            <w:bookmarkEnd w:id="1"/>
            <w:r w:rsidRPr="008017D1">
              <w:rPr>
                <w:sz w:val="22"/>
                <w:szCs w:val="22"/>
              </w:rPr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bookmarkStart w:id="2" w:name="P124"/>
            <w:bookmarkEnd w:id="2"/>
            <w:r w:rsidRPr="008017D1">
              <w:rPr>
                <w:sz w:val="22"/>
                <w:szCs w:val="22"/>
              </w:rPr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Для реализации Программы планируется привлечение средств из местно</w:t>
            </w:r>
            <w:r w:rsidR="005A1285" w:rsidRPr="008017D1">
              <w:rPr>
                <w:sz w:val="22"/>
                <w:szCs w:val="22"/>
              </w:rPr>
              <w:t>го бюджета в общей сумме 15757,9</w:t>
            </w:r>
            <w:r w:rsidRPr="008017D1">
              <w:rPr>
                <w:sz w:val="22"/>
                <w:szCs w:val="22"/>
              </w:rPr>
              <w:t xml:space="preserve"> тыс. руб.</w:t>
            </w:r>
          </w:p>
        </w:tc>
      </w:tr>
    </w:tbl>
    <w:p w:rsidR="00191EC7" w:rsidRPr="002F5A47" w:rsidRDefault="00191EC7">
      <w:pPr>
        <w:sectPr w:rsidR="00191EC7" w:rsidRPr="002F5A47" w:rsidSect="0033346E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lastRenderedPageBreak/>
        <w:t>1. Общая характеристика сферы реализации муниципальной</w:t>
      </w:r>
    </w:p>
    <w:p w:rsidR="00191EC7" w:rsidRPr="002F5A47" w:rsidRDefault="00191EC7">
      <w:pPr>
        <w:pStyle w:val="ConsPlusTitle"/>
        <w:jc w:val="center"/>
      </w:pPr>
      <w:r w:rsidRPr="002F5A47">
        <w:t>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Вводная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 xml:space="preserve">В настоящее время социальная политика является одним их приоритетных направлений политики государства. За последнее десятилетие система социальной защиты претерпела существенные качественные изменения. </w:t>
      </w:r>
      <w:proofErr w:type="gramStart"/>
      <w:r w:rsidRPr="002F5A47">
        <w:t>Если в начале 90-х годов основные направления социальной работы ограничивались оказанием социальной поддержки престарелым и инвалидам, предоставлением социальных выплат и льгот, то сложившаяся в настоящее время комплексная система включает широкий набор мер, направленных на профилактику социального неблагополучия; помощь гражданам, оказавшимся в трудной жизненной ситуации; социальную защиту тех, кто относится к социально уязвимым группам населения.</w:t>
      </w:r>
      <w:proofErr w:type="gramEnd"/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1.1. Основные проблемы в сфере реализации муниципальной</w:t>
      </w:r>
    </w:p>
    <w:p w:rsidR="00191EC7" w:rsidRPr="002F5A47" w:rsidRDefault="00191EC7">
      <w:pPr>
        <w:pStyle w:val="ConsPlusTitle"/>
        <w:jc w:val="center"/>
      </w:pPr>
      <w:r w:rsidRPr="002F5A47">
        <w:t>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Благодаря реализации программных мероприятий увеличилось количество граждан, получивших социальную помощь, активизировалась работа с родителями и семьями.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В 2018 году обратившиеся малоимущие граждане Людиновского района получили государственную социальную помощь в основном в виде ежегодной единовременной денежной выплаты из средств субвенций областного бюджета, а малообеспеченным гражданам выделена материальная помощь в связи с трудной жизненной ситуацией из средств местного бюджета. Ежегодно стало традицией проводить социально значимые мероприятия: фестивали "Семья года", "Лучики надежды", акции "С Днем рождения, малыш", "Первый раз в первый класс" и другие. Обеспечено участие победителей районных мероприятий в областных фестивалях и конкурсах.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Однако стоит заметить, что вследствие падения жизненного уровня населения в целом по стране в Людиновском районе увеличивается количество граждан, нуждающихс</w:t>
      </w:r>
      <w:r w:rsidR="00D41E56">
        <w:t>я в поддержке. Н</w:t>
      </w:r>
      <w:r w:rsidRPr="002F5A47">
        <w:t>а учете в отделе социальной защиты населения на 01.01.2019 состоит 3162 инвалида и 203 ребенка-инвалида в 194 семьях. 3063 малообеспеченные семьи (в них 4315 детей), у которых доход ниже величины прожиточного минимума на каждого члена семьи, являются получателями детского пособия. Многодетных семей в районе 559, в них воспитывается 1888 детей, неполных семей: - 813, в них - 1065 детей. Количество неблагополучных семей на учете в ОСЗН состоит 89 семей (в них 129 детей).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1.2. Прогноз развития сферы реализации муниципальной</w:t>
      </w:r>
    </w:p>
    <w:p w:rsidR="00191EC7" w:rsidRPr="002F5A47" w:rsidRDefault="00191EC7">
      <w:pPr>
        <w:pStyle w:val="ConsPlusTitle"/>
        <w:jc w:val="center"/>
      </w:pPr>
      <w:r w:rsidRPr="002F5A47">
        <w:t>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Отсутствие мер, направленных на поддержку нуждающихся граждан, может привести к утрате достигнутых к настоящему времени некоторых положительных результатов. Решение проблем оказания всесторонней помощи и поддержки нуждающимся слоям населения Людиновского района программным методом позволит сохранить в гражданах уверенность в социальной защищенности, в том, что государство не оставит их без внимания и поможет в трудные минуты их жизни.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На период действия программы развитие мер социальной поддержки прогнозируется в следующих направлениях: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- предоставление мер социальной поддержки отдельным категориям с использованием единой базы данных, создание условий для проведения мониторинга и анализа потребностей </w:t>
      </w:r>
      <w:r w:rsidRPr="002F5A47">
        <w:lastRenderedPageBreak/>
        <w:t>граждан, нуждающихся в получении социальной помощи;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внедрение современных технологий, передовых методов в предоставлении социальных услуг.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t>2. Цели, задачи и индикаторы (показатели) достижения целей</w:t>
      </w:r>
    </w:p>
    <w:p w:rsidR="00191EC7" w:rsidRPr="002F5A47" w:rsidRDefault="00191EC7">
      <w:pPr>
        <w:pStyle w:val="ConsPlusTitle"/>
        <w:jc w:val="center"/>
      </w:pPr>
      <w:r w:rsidRPr="002F5A47">
        <w:t>и решения задач муниципальной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Цель программы: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создание условий роста благосостояния граждан - получателей мер социальной поддержки.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Задачи программы: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оказание различных видов помощи гражданам, находящимся в трудной жизненной ситуации;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социальная поддержка многодетных семей, семей с детьми-инвалидами, семей социального риска;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профилактика семейного неблагополучия;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пропаганда семейных ценностей, здорового образа жизни, укрепление традиций российской семьи;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- выполнение обязательств по адресному предоставлению отдельным категориям граждан </w:t>
      </w:r>
      <w:proofErr w:type="gramStart"/>
      <w:r w:rsidRPr="002F5A47">
        <w:t>социальной</w:t>
      </w:r>
      <w:proofErr w:type="gramEnd"/>
      <w:r w:rsidRPr="002F5A47">
        <w:t xml:space="preserve"> помощи, услуг, льгот, субсидий социального характера в соответствии с действующим законодательством.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СВЕДЕНИЯ</w:t>
      </w:r>
    </w:p>
    <w:p w:rsidR="00191EC7" w:rsidRPr="002F5A47" w:rsidRDefault="00191EC7">
      <w:pPr>
        <w:pStyle w:val="ConsPlusTitle"/>
        <w:jc w:val="center"/>
      </w:pPr>
      <w:r w:rsidRPr="002F5A47">
        <w:t>об индикаторах (показателях) муниципальной программы</w:t>
      </w:r>
    </w:p>
    <w:p w:rsidR="00191EC7" w:rsidRPr="002F5A47" w:rsidRDefault="00191EC7">
      <w:pPr>
        <w:pStyle w:val="ConsPlusTitle"/>
        <w:jc w:val="center"/>
      </w:pPr>
      <w:r w:rsidRPr="002F5A47">
        <w:t xml:space="preserve">и их </w:t>
      </w:r>
      <w:proofErr w:type="gramStart"/>
      <w:r w:rsidRPr="002F5A47">
        <w:t>значениях</w:t>
      </w:r>
      <w:proofErr w:type="gramEnd"/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3"/>
      </w:pPr>
      <w:r w:rsidRPr="002F5A47">
        <w:t>СВЕДЕНИЯ</w:t>
      </w:r>
    </w:p>
    <w:p w:rsidR="00191EC7" w:rsidRPr="002F5A47" w:rsidRDefault="00191EC7">
      <w:pPr>
        <w:pStyle w:val="ConsPlusTitle"/>
        <w:jc w:val="center"/>
      </w:pPr>
      <w:r w:rsidRPr="002F5A47">
        <w:t>об индикаторах муниципальной программы и их значениях</w:t>
      </w:r>
    </w:p>
    <w:p w:rsidR="00191EC7" w:rsidRPr="002F5A47" w:rsidRDefault="00191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559"/>
        <w:gridCol w:w="680"/>
        <w:gridCol w:w="808"/>
        <w:gridCol w:w="680"/>
        <w:gridCol w:w="680"/>
        <w:gridCol w:w="680"/>
        <w:gridCol w:w="680"/>
        <w:gridCol w:w="680"/>
        <w:gridCol w:w="680"/>
        <w:gridCol w:w="680"/>
      </w:tblGrid>
      <w:tr w:rsidR="002F5A47" w:rsidRPr="002F5A47" w:rsidTr="003240F2">
        <w:tc>
          <w:tcPr>
            <w:tcW w:w="454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017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17D1">
              <w:rPr>
                <w:sz w:val="22"/>
                <w:szCs w:val="22"/>
              </w:rPr>
              <w:t>/</w:t>
            </w:r>
            <w:proofErr w:type="spellStart"/>
            <w:r w:rsidRPr="008017D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559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Ед. </w:t>
            </w:r>
            <w:proofErr w:type="spellStart"/>
            <w:r w:rsidRPr="008017D1">
              <w:rPr>
                <w:sz w:val="22"/>
                <w:szCs w:val="22"/>
              </w:rPr>
              <w:t>изм</w:t>
            </w:r>
            <w:proofErr w:type="spellEnd"/>
            <w:r w:rsidRPr="008017D1"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  <w:gridSpan w:val="9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Значение по годам</w:t>
            </w:r>
          </w:p>
        </w:tc>
      </w:tr>
      <w:tr w:rsidR="002F5A47" w:rsidRPr="002F5A47" w:rsidTr="003240F2">
        <w:tc>
          <w:tcPr>
            <w:tcW w:w="454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191EC7" w:rsidRPr="008017D1" w:rsidRDefault="0032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2017</w:t>
            </w:r>
            <w:r w:rsidR="00191EC7" w:rsidRPr="008017D1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808" w:type="dxa"/>
            <w:vMerge w:val="restart"/>
          </w:tcPr>
          <w:p w:rsidR="00191EC7" w:rsidRPr="008017D1" w:rsidRDefault="0032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2018</w:t>
            </w:r>
            <w:r w:rsidR="00191EC7" w:rsidRPr="008017D1">
              <w:rPr>
                <w:sz w:val="22"/>
                <w:szCs w:val="22"/>
              </w:rPr>
              <w:t xml:space="preserve"> оценка</w:t>
            </w:r>
          </w:p>
        </w:tc>
        <w:tc>
          <w:tcPr>
            <w:tcW w:w="680" w:type="dxa"/>
            <w:gridSpan w:val="7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2F5A47" w:rsidRPr="002F5A47" w:rsidTr="003240F2">
        <w:tc>
          <w:tcPr>
            <w:tcW w:w="454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2019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2021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2022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2023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2024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2025</w:t>
            </w:r>
          </w:p>
        </w:tc>
      </w:tr>
      <w:tr w:rsidR="002F5A47" w:rsidRPr="002F5A47" w:rsidTr="003240F2">
        <w:tc>
          <w:tcPr>
            <w:tcW w:w="680" w:type="dxa"/>
            <w:gridSpan w:val="12"/>
          </w:tcPr>
          <w:p w:rsidR="00191EC7" w:rsidRPr="008017D1" w:rsidRDefault="00191EC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Муниципальная программа "Социальная поддержка граждан в Людиновском районе"</w:t>
            </w:r>
          </w:p>
        </w:tc>
      </w:tr>
      <w:tr w:rsidR="002F5A47" w:rsidRPr="002F5A47" w:rsidTr="003240F2">
        <w:tc>
          <w:tcPr>
            <w:tcW w:w="454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Доля граждан, получивших социальную помощь, к количеству обратившихся</w:t>
            </w:r>
          </w:p>
        </w:tc>
        <w:tc>
          <w:tcPr>
            <w:tcW w:w="559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%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99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80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95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92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93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93,5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94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94,5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95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95,5</w:t>
            </w:r>
          </w:p>
        </w:tc>
      </w:tr>
      <w:tr w:rsidR="00191EC7" w:rsidRPr="002F5A47" w:rsidTr="003240F2">
        <w:tc>
          <w:tcPr>
            <w:tcW w:w="454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Доля получателей ежемесячных денежных выплат, пособий и </w:t>
            </w:r>
            <w:r w:rsidRPr="008017D1">
              <w:rPr>
                <w:sz w:val="22"/>
                <w:szCs w:val="22"/>
              </w:rPr>
              <w:lastRenderedPageBreak/>
              <w:t>компенсаций, установленных действующим законодательством, от общей численности отдельных категорий граждан, имеющих право на получение выплат, пособий и компенсаций, установленных действующим законодательством</w:t>
            </w:r>
          </w:p>
        </w:tc>
        <w:tc>
          <w:tcPr>
            <w:tcW w:w="559" w:type="dxa"/>
          </w:tcPr>
          <w:p w:rsidR="00191EC7" w:rsidRPr="008017D1" w:rsidRDefault="00191EC7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808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100</w:t>
            </w:r>
            <w:r w:rsidR="003240F2" w:rsidRPr="008017D1">
              <w:rPr>
                <w:sz w:val="22"/>
                <w:szCs w:val="22"/>
              </w:rPr>
              <w:t>,0</w:t>
            </w:r>
          </w:p>
        </w:tc>
      </w:tr>
    </w:tbl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--------------------------------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&lt;1&gt; - зависит от объема финансирования из областного и местного бюджетов, спонсоров и количества обратившихся граждан за социальной помощью (материальной, государственной социальной, продуктовой, школьно-письменными принадлежностями и др.).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2.1. Конечные результаты реализации муниципальной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Результативность мероприятий муниципальной программы "Социальная поддержка граждан в Людиновском районе" оценивается исходя из уровня достижения основных целевых индикаторов и показателей реализации, при ее достаточном финансировании позволит: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в количественном выражении: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количество граждан, получивших социальную помощь, стремится к уровню текущего года.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В качественном выражении: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повышение к 2025 году эффективности и финансовой устойчивости социальных служб, в том числе и отдела социальной защиты населения.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2.2. Сроки и этапы реализации муниципальной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Программа реализуется в течение 2019 - 2025 годов.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t>3. Обобщенная характеристика основных мероприятий</w:t>
      </w:r>
    </w:p>
    <w:p w:rsidR="00191EC7" w:rsidRPr="002F5A47" w:rsidRDefault="00191EC7">
      <w:pPr>
        <w:pStyle w:val="ConsPlusTitle"/>
        <w:jc w:val="center"/>
      </w:pPr>
      <w:r w:rsidRPr="002F5A47">
        <w:t>муниципальной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Подпрограммы к данной Программе не предусмотрены.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Для достижения заявленных целей и решения поставленных задач в рамках настоящей Муниципальной программы предусмотрена система целей, задач и мероприятий, наиболее полным образом </w:t>
      </w:r>
      <w:proofErr w:type="gramStart"/>
      <w:r w:rsidRPr="002F5A47">
        <w:t xml:space="preserve">охватывает весь диапазон заданных приоритетных направлений развития и </w:t>
      </w:r>
      <w:r w:rsidRPr="002F5A47">
        <w:lastRenderedPageBreak/>
        <w:t>в максимальной степени способствует</w:t>
      </w:r>
      <w:proofErr w:type="gramEnd"/>
      <w:r w:rsidRPr="002F5A47">
        <w:t xml:space="preserve"> достижению конечных результатов муниципальной программы.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Решение задач по обеспечению адресного предоставления отдельным категориям граждан социальной помощи, услуг, льгот, субсидий социального характера в соответствии с федеральным и региональным законодательством и созданию условий для предоставления государственных услуг и исполнения переданных государственных полномочий администрации муниципального района будет осуществляться муниципальной программой "Социальная поддержка граждан в Людиновском районе". Реализация данных задач обозначена в </w:t>
      </w:r>
      <w:hyperlink r:id="rId8" w:history="1">
        <w:r w:rsidRPr="002F5A47">
          <w:t>Концепции</w:t>
        </w:r>
      </w:hyperlink>
      <w:r w:rsidRPr="002F5A47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и в Прогнозе долгосрочного социально-экономического развития Российской Федерации на период до 2030 года (разработан Минэкономразвития РФ).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3.1. Создание информационного пространства в сфере</w:t>
      </w:r>
    </w:p>
    <w:p w:rsidR="00191EC7" w:rsidRPr="002F5A47" w:rsidRDefault="00191EC7">
      <w:pPr>
        <w:pStyle w:val="ConsPlusTitle"/>
        <w:jc w:val="center"/>
      </w:pPr>
      <w:r w:rsidRPr="002F5A47">
        <w:t>социальной поддержки граждан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Краткая характеристика основного мероприятия: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решает задачи по своевременному и качественному информированию населения в сфере социальной поддержки;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влияет на юридическую грамотность населения в вопросах социальной поддержки;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обеспечивает проведение районных акций, фестивалей, мероприятий, конкурсов;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- финансируется из средств муниципального бюджета и </w:t>
      </w:r>
      <w:proofErr w:type="gramStart"/>
      <w:r w:rsidRPr="002F5A47">
        <w:t>спонсорской</w:t>
      </w:r>
      <w:proofErr w:type="gramEnd"/>
      <w:r w:rsidRPr="002F5A47">
        <w:t xml:space="preserve"> помощи.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3.2. Предоставление мер социальной поддержки гражданам,</w:t>
      </w:r>
    </w:p>
    <w:p w:rsidR="00191EC7" w:rsidRPr="002F5A47" w:rsidRDefault="00191EC7">
      <w:pPr>
        <w:pStyle w:val="ConsPlusTitle"/>
        <w:jc w:val="center"/>
      </w:pPr>
      <w:proofErr w:type="gramStart"/>
      <w:r w:rsidRPr="002F5A47">
        <w:t>находящимся</w:t>
      </w:r>
      <w:proofErr w:type="gramEnd"/>
      <w:r w:rsidRPr="002F5A47">
        <w:t xml:space="preserve"> в трудной жизненной ситуации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Краткая характеристика основного мероприятия: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решает задачи социальной поддержки малообеспеченных граждан, а также лиц, находящихся в трудной жизненной ситуации;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влияет на увеличение доходов населения;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обеспечивает адресный подход к предоставлению социальной поддержки отдельным категориям граждан;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- реализуется за счет средств субвенций областного бюджета, муниципального бюджета и </w:t>
      </w:r>
      <w:proofErr w:type="gramStart"/>
      <w:r w:rsidRPr="002F5A47">
        <w:t>спонсорской</w:t>
      </w:r>
      <w:proofErr w:type="gramEnd"/>
      <w:r w:rsidRPr="002F5A47">
        <w:t xml:space="preserve"> помощи.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3.3. Реализация мероприятий в целях реабилитации</w:t>
      </w:r>
    </w:p>
    <w:p w:rsidR="00191EC7" w:rsidRPr="002F5A47" w:rsidRDefault="00191EC7">
      <w:pPr>
        <w:pStyle w:val="ConsPlusTitle"/>
        <w:jc w:val="center"/>
      </w:pPr>
      <w:r w:rsidRPr="002F5A47">
        <w:t>и социальной интеграции ветеранов и инвалидов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Краткая характеристика основного мероприятия: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обеспечивает социальную поддержку ветеранов и инвалидов;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реализуется за счет средств муниципального бюджета.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lastRenderedPageBreak/>
        <w:t>3.4. Предоставление мер социальной поддержки гражданам в виде пособий, компенсаций, субсидий, выплат и доплат к пенсии.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Краткая характеристика основного мероприятия: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решает задачи своевременного и в полном объеме предоставления социальных выплат, пособий и компенсаций гражданам, семьям с детьми, льготникам;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влияет на увеличение доходов населения;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реализуется за счет средств федерального, областного и муниципального бюджетов.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2"/>
      </w:pPr>
      <w:r w:rsidRPr="002F5A47">
        <w:t>3.5. Социальная поддержка многодетных семей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Краткая характеристика основного мероприятия: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решает задачи своевременного и в полном объеме предоставления социальных выплат, пособий и компенсаций, оказания многодетным семьям переданных государственных услуг;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влияет на увеличение доходов многодетных семей;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- обеспечивает качественное предоставление многодетным семьям переданных государственных услуг по </w:t>
      </w:r>
      <w:proofErr w:type="gramStart"/>
      <w:r w:rsidRPr="002F5A47">
        <w:t>социальной</w:t>
      </w:r>
      <w:proofErr w:type="gramEnd"/>
      <w:r w:rsidRPr="002F5A47">
        <w:t xml:space="preserve"> помощи;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реализуется за счет средств федерального, областного и муниципального бюджетов.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t>4. Объем финансовых ресурсов, необходимых для реализации</w:t>
      </w:r>
    </w:p>
    <w:p w:rsidR="00191EC7" w:rsidRPr="002F5A47" w:rsidRDefault="00191EC7">
      <w:pPr>
        <w:pStyle w:val="ConsPlusTitle"/>
        <w:jc w:val="center"/>
      </w:pPr>
      <w:r w:rsidRPr="002F5A47">
        <w:t>муниципальной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Финансовое обеспечение программы предусматривает использование средств местного, областного и федерального бюджетов.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К числу внешних рисков, которые могут негативно влиять на реализацию программы, следует отнести: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1. Неполное либо несвоевременное финансирование мероприятий Программы за счет средств бюджетов всех уровней.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2. Учитывая продолжительный период ее реализации, возможно возникновение рисков, связанных с социально-экономическими факторами, инфляцией, дефицитом бюджетных средств, ростом стоимости ресурсов на рынке капитала и другими, что может повлечь выполнение запланированных мероприятий не в полном объеме.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При этом объемы средств, необходимых для финансирования мероприятий программы в очередном году, уточняются и в случае необходимости </w:t>
      </w:r>
      <w:proofErr w:type="spellStart"/>
      <w:r w:rsidRPr="002F5A47">
        <w:t>вносятсясоответствующие</w:t>
      </w:r>
      <w:proofErr w:type="spellEnd"/>
      <w:r w:rsidRPr="002F5A47">
        <w:t xml:space="preserve"> предложения о внесении изменений в нормативные правовые акты Калужской области, Людиновского района.</w:t>
      </w:r>
    </w:p>
    <w:p w:rsidR="00191EC7" w:rsidRPr="002F5A47" w:rsidRDefault="00191EC7">
      <w:pPr>
        <w:pStyle w:val="ConsPlusNormal"/>
        <w:jc w:val="both"/>
      </w:pPr>
    </w:p>
    <w:p w:rsidR="0033346E" w:rsidRDefault="0033346E">
      <w:pPr>
        <w:pStyle w:val="ConsPlusTitle"/>
        <w:jc w:val="center"/>
        <w:outlineLvl w:val="2"/>
      </w:pPr>
    </w:p>
    <w:p w:rsidR="0033346E" w:rsidRDefault="0033346E">
      <w:pPr>
        <w:pStyle w:val="ConsPlusTitle"/>
        <w:jc w:val="center"/>
        <w:outlineLvl w:val="2"/>
        <w:sectPr w:rsidR="0033346E" w:rsidSect="0033346E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6"/>
        <w:gridCol w:w="1640"/>
        <w:gridCol w:w="1640"/>
        <w:gridCol w:w="1640"/>
        <w:gridCol w:w="1640"/>
        <w:gridCol w:w="1640"/>
        <w:gridCol w:w="1640"/>
        <w:gridCol w:w="1640"/>
        <w:gridCol w:w="1640"/>
      </w:tblGrid>
      <w:tr w:rsidR="002F5A47" w:rsidRPr="002F5A47" w:rsidTr="00F43142">
        <w:tc>
          <w:tcPr>
            <w:tcW w:w="1701" w:type="dxa"/>
            <w:gridSpan w:val="9"/>
          </w:tcPr>
          <w:p w:rsidR="00191EC7" w:rsidRPr="008017D1" w:rsidRDefault="00191EC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lastRenderedPageBreak/>
              <w:t>(руб. в ценах каждого года)</w:t>
            </w:r>
          </w:p>
        </w:tc>
      </w:tr>
      <w:tr w:rsidR="002F5A47" w:rsidRPr="002F5A47" w:rsidTr="00F43142">
        <w:tc>
          <w:tcPr>
            <w:tcW w:w="1894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Всего (руб.)</w:t>
            </w:r>
          </w:p>
        </w:tc>
        <w:tc>
          <w:tcPr>
            <w:tcW w:w="1701" w:type="dxa"/>
            <w:gridSpan w:val="7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 том числе по годам</w:t>
            </w:r>
          </w:p>
        </w:tc>
      </w:tr>
      <w:tr w:rsidR="002F5A47" w:rsidRPr="002F5A47" w:rsidTr="00F43142">
        <w:tc>
          <w:tcPr>
            <w:tcW w:w="1894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91EC7" w:rsidRPr="008017D1" w:rsidRDefault="00191EC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191EC7" w:rsidRPr="008017D1" w:rsidRDefault="00191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2025</w:t>
            </w:r>
          </w:p>
        </w:tc>
      </w:tr>
      <w:tr w:rsidR="007129D1" w:rsidRPr="002F5A47" w:rsidTr="00F43142">
        <w:tc>
          <w:tcPr>
            <w:tcW w:w="1894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7129D1" w:rsidRPr="008017D1" w:rsidRDefault="005A1285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2265753462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488092900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357048953</w:t>
            </w:r>
          </w:p>
        </w:tc>
        <w:tc>
          <w:tcPr>
            <w:tcW w:w="1701" w:type="dxa"/>
          </w:tcPr>
          <w:p w:rsidR="007129D1" w:rsidRPr="008017D1" w:rsidRDefault="005105A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372152505</w:t>
            </w:r>
          </w:p>
        </w:tc>
        <w:tc>
          <w:tcPr>
            <w:tcW w:w="1701" w:type="dxa"/>
          </w:tcPr>
          <w:p w:rsidR="007129D1" w:rsidRPr="008017D1" w:rsidRDefault="00D05BD9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206463683</w:t>
            </w:r>
          </w:p>
        </w:tc>
        <w:tc>
          <w:tcPr>
            <w:tcW w:w="1701" w:type="dxa"/>
          </w:tcPr>
          <w:p w:rsidR="007129D1" w:rsidRPr="008017D1" w:rsidRDefault="00AA2EFF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206142062</w:t>
            </w:r>
          </w:p>
        </w:tc>
        <w:tc>
          <w:tcPr>
            <w:tcW w:w="1701" w:type="dxa"/>
          </w:tcPr>
          <w:p w:rsidR="007129D1" w:rsidRPr="008017D1" w:rsidRDefault="00AA13DE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206536311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429317048</w:t>
            </w:r>
          </w:p>
        </w:tc>
      </w:tr>
      <w:tr w:rsidR="007129D1" w:rsidRPr="002F5A47" w:rsidTr="00F43142">
        <w:tc>
          <w:tcPr>
            <w:tcW w:w="1894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129D1" w:rsidRPr="002F5A47" w:rsidTr="00F43142">
        <w:tc>
          <w:tcPr>
            <w:tcW w:w="1894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местного бюджета </w:t>
            </w:r>
            <w:hyperlink w:anchor="P337" w:history="1">
              <w:r w:rsidRPr="008017D1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01" w:type="dxa"/>
          </w:tcPr>
          <w:p w:rsidR="007129D1" w:rsidRPr="008017D1" w:rsidRDefault="005A1285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15757944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3039600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1518125</w:t>
            </w:r>
          </w:p>
        </w:tc>
        <w:tc>
          <w:tcPr>
            <w:tcW w:w="1701" w:type="dxa"/>
          </w:tcPr>
          <w:p w:rsidR="007129D1" w:rsidRPr="008017D1" w:rsidRDefault="005105A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1954659</w:t>
            </w:r>
          </w:p>
        </w:tc>
        <w:tc>
          <w:tcPr>
            <w:tcW w:w="1701" w:type="dxa"/>
          </w:tcPr>
          <w:p w:rsidR="007129D1" w:rsidRPr="008017D1" w:rsidRDefault="00D05BD9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2259</w:t>
            </w:r>
            <w:r w:rsidR="007129D1" w:rsidRPr="008017D1">
              <w:rPr>
                <w:sz w:val="22"/>
                <w:szCs w:val="22"/>
              </w:rPr>
              <w:t>5</w:t>
            </w:r>
            <w:r w:rsidRPr="008017D1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2290</w:t>
            </w:r>
            <w:r w:rsidR="00AA2EFF" w:rsidRPr="008017D1">
              <w:rPr>
                <w:sz w:val="22"/>
                <w:szCs w:val="22"/>
              </w:rPr>
              <w:t>640</w:t>
            </w: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</w:t>
            </w:r>
            <w:r w:rsidR="00AA2EFF" w:rsidRPr="008017D1">
              <w:rPr>
                <w:sz w:val="22"/>
                <w:szCs w:val="22"/>
              </w:rPr>
              <w:t>17</w:t>
            </w:r>
            <w:r w:rsidRPr="008017D1">
              <w:rPr>
                <w:sz w:val="22"/>
                <w:szCs w:val="22"/>
              </w:rPr>
              <w:t>9</w:t>
            </w:r>
            <w:r w:rsidR="00AA2EFF" w:rsidRPr="008017D1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237750</w:t>
            </w:r>
            <w:r w:rsidR="00D4555D" w:rsidRPr="008017D1">
              <w:rPr>
                <w:sz w:val="22"/>
                <w:szCs w:val="22"/>
              </w:rPr>
              <w:t>0</w:t>
            </w:r>
          </w:p>
        </w:tc>
      </w:tr>
      <w:tr w:rsidR="007129D1" w:rsidRPr="002F5A47" w:rsidTr="00F43142">
        <w:tc>
          <w:tcPr>
            <w:tcW w:w="1894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областного бюджета </w:t>
            </w:r>
            <w:hyperlink w:anchor="P339" w:history="1">
              <w:r w:rsidRPr="008017D1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701" w:type="dxa"/>
          </w:tcPr>
          <w:p w:rsidR="007129D1" w:rsidRPr="008017D1" w:rsidRDefault="005A1285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1066290194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181327400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125300214</w:t>
            </w:r>
          </w:p>
        </w:tc>
        <w:tc>
          <w:tcPr>
            <w:tcW w:w="1701" w:type="dxa"/>
          </w:tcPr>
          <w:p w:rsidR="007129D1" w:rsidRPr="008017D1" w:rsidRDefault="005105A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125214541</w:t>
            </w: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D05BD9" w:rsidRPr="008017D1">
              <w:rPr>
                <w:sz w:val="22"/>
                <w:szCs w:val="22"/>
              </w:rPr>
              <w:t>56801998</w:t>
            </w: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AA2EFF" w:rsidRPr="008017D1">
              <w:rPr>
                <w:sz w:val="22"/>
                <w:szCs w:val="22"/>
              </w:rPr>
              <w:t>56801998</w:t>
            </w:r>
          </w:p>
        </w:tc>
        <w:tc>
          <w:tcPr>
            <w:tcW w:w="1701" w:type="dxa"/>
          </w:tcPr>
          <w:p w:rsidR="007129D1" w:rsidRPr="008017D1" w:rsidRDefault="007129D1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</w:t>
            </w:r>
            <w:r w:rsidR="00AA2EFF" w:rsidRPr="008017D1">
              <w:rPr>
                <w:sz w:val="22"/>
                <w:szCs w:val="22"/>
              </w:rPr>
              <w:t>56801998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164042045</w:t>
            </w:r>
          </w:p>
        </w:tc>
      </w:tr>
      <w:tr w:rsidR="007129D1" w:rsidRPr="002F5A47" w:rsidTr="00F43142">
        <w:tc>
          <w:tcPr>
            <w:tcW w:w="1894" w:type="dxa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средства федерального бюджета </w:t>
            </w:r>
            <w:hyperlink w:anchor="P340" w:history="1">
              <w:r w:rsidRPr="008017D1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701" w:type="dxa"/>
          </w:tcPr>
          <w:p w:rsidR="007129D1" w:rsidRPr="008017D1" w:rsidRDefault="005105A7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1183705324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303725900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230230614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</w:t>
            </w:r>
            <w:r w:rsidR="005105A7" w:rsidRPr="008017D1">
              <w:rPr>
                <w:sz w:val="22"/>
                <w:szCs w:val="22"/>
              </w:rPr>
              <w:t>44983305</w:t>
            </w:r>
          </w:p>
        </w:tc>
        <w:tc>
          <w:tcPr>
            <w:tcW w:w="1701" w:type="dxa"/>
          </w:tcPr>
          <w:p w:rsidR="007129D1" w:rsidRPr="008017D1" w:rsidRDefault="00D05BD9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47402185</w:t>
            </w:r>
          </w:p>
        </w:tc>
        <w:tc>
          <w:tcPr>
            <w:tcW w:w="1701" w:type="dxa"/>
          </w:tcPr>
          <w:p w:rsidR="007129D1" w:rsidRPr="008017D1" w:rsidRDefault="00AA2EFF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47049424</w:t>
            </w:r>
          </w:p>
        </w:tc>
        <w:tc>
          <w:tcPr>
            <w:tcW w:w="1701" w:type="dxa"/>
          </w:tcPr>
          <w:p w:rsidR="007129D1" w:rsidRPr="008017D1" w:rsidRDefault="00AA13DE" w:rsidP="006B54E3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47416393</w:t>
            </w:r>
          </w:p>
        </w:tc>
        <w:tc>
          <w:tcPr>
            <w:tcW w:w="1701" w:type="dxa"/>
          </w:tcPr>
          <w:p w:rsidR="007129D1" w:rsidRPr="008017D1" w:rsidRDefault="007129D1">
            <w:pPr>
              <w:pStyle w:val="ConsPlusNormal"/>
              <w:jc w:val="right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262897503</w:t>
            </w:r>
          </w:p>
        </w:tc>
      </w:tr>
      <w:tr w:rsidR="007129D1" w:rsidRPr="002F5A47" w:rsidTr="00F43142">
        <w:tc>
          <w:tcPr>
            <w:tcW w:w="1701" w:type="dxa"/>
            <w:gridSpan w:val="9"/>
          </w:tcPr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bookmarkStart w:id="3" w:name="P337"/>
            <w:bookmarkEnd w:id="3"/>
            <w:r w:rsidRPr="008017D1">
              <w:rPr>
                <w:sz w:val="22"/>
                <w:szCs w:val="22"/>
              </w:rPr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 xml:space="preserve">На отдельные мероприятия Программы планируется привлечение средств из областного </w:t>
            </w:r>
            <w:hyperlink w:anchor="P339" w:history="1">
              <w:r w:rsidRPr="008017D1">
                <w:rPr>
                  <w:sz w:val="22"/>
                  <w:szCs w:val="22"/>
                </w:rPr>
                <w:t>&lt;**&gt;</w:t>
              </w:r>
            </w:hyperlink>
            <w:r w:rsidRPr="008017D1">
              <w:rPr>
                <w:sz w:val="22"/>
                <w:szCs w:val="22"/>
              </w:rPr>
              <w:t xml:space="preserve"> и федерального </w:t>
            </w:r>
            <w:hyperlink w:anchor="P340" w:history="1">
              <w:r w:rsidRPr="008017D1">
                <w:rPr>
                  <w:sz w:val="22"/>
                  <w:szCs w:val="22"/>
                </w:rPr>
                <w:t>&lt;***&gt;</w:t>
              </w:r>
            </w:hyperlink>
            <w:r w:rsidRPr="008017D1">
              <w:rPr>
                <w:sz w:val="22"/>
                <w:szCs w:val="22"/>
              </w:rPr>
              <w:t xml:space="preserve"> бюджетов.</w:t>
            </w:r>
          </w:p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bookmarkStart w:id="4" w:name="P339"/>
            <w:bookmarkEnd w:id="4"/>
            <w:r w:rsidRPr="008017D1">
              <w:rPr>
                <w:sz w:val="22"/>
                <w:szCs w:val="22"/>
              </w:rPr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bookmarkStart w:id="5" w:name="P340"/>
            <w:bookmarkEnd w:id="5"/>
            <w:r w:rsidRPr="008017D1">
              <w:rPr>
                <w:sz w:val="22"/>
                <w:szCs w:val="22"/>
              </w:rPr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7129D1" w:rsidRPr="008017D1" w:rsidRDefault="007129D1">
            <w:pPr>
              <w:pStyle w:val="ConsPlusNormal"/>
              <w:rPr>
                <w:sz w:val="22"/>
                <w:szCs w:val="22"/>
              </w:rPr>
            </w:pPr>
            <w:r w:rsidRPr="008017D1">
              <w:rPr>
                <w:sz w:val="22"/>
                <w:szCs w:val="22"/>
              </w:rPr>
              <w:t>Для реализации Программы планируется привлечение средств из местног</w:t>
            </w:r>
            <w:r w:rsidR="00B8707A" w:rsidRPr="008017D1">
              <w:rPr>
                <w:sz w:val="22"/>
                <w:szCs w:val="22"/>
              </w:rPr>
              <w:t>о бюджета в общей сумме 15757944</w:t>
            </w:r>
            <w:r w:rsidRPr="008017D1">
              <w:rPr>
                <w:sz w:val="22"/>
                <w:szCs w:val="22"/>
              </w:rPr>
              <w:t xml:space="preserve"> руб.</w:t>
            </w:r>
          </w:p>
        </w:tc>
      </w:tr>
    </w:tbl>
    <w:p w:rsidR="00191EC7" w:rsidRPr="002F5A47" w:rsidRDefault="00191EC7">
      <w:pPr>
        <w:pStyle w:val="ConsPlusNormal"/>
        <w:jc w:val="both"/>
      </w:pPr>
    </w:p>
    <w:p w:rsidR="00F43142" w:rsidRDefault="00F43142">
      <w:pPr>
        <w:pStyle w:val="ConsPlusTitle"/>
        <w:jc w:val="center"/>
        <w:outlineLvl w:val="1"/>
        <w:sectPr w:rsidR="00F43142" w:rsidSect="00212D5B">
          <w:pgSz w:w="16838" w:h="11905" w:orient="landscape"/>
          <w:pgMar w:top="1701" w:right="1134" w:bottom="567" w:left="1134" w:header="0" w:footer="0" w:gutter="0"/>
          <w:cols w:space="720"/>
          <w:docGrid w:linePitch="326"/>
        </w:sectPr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lastRenderedPageBreak/>
        <w:t>5. Механизм реализации программы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ind w:firstLine="540"/>
        <w:jc w:val="both"/>
      </w:pPr>
      <w:r w:rsidRPr="002F5A47">
        <w:t>Заказчиком и разработчиком программы выступает отдел социальной защиты населения администрации муниципального района "Город Людиново и Людиновский район".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Ответственными исполнителями мероприятий программы являются: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- отдел социальной защиты населения администрации муниципального района "Город Людиново и Людиновский район".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Разработчик обеспечивает качественное проведение намеченных мероприятий и целевое использование средств, выделяемых на реализацию программы.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Выполнение мероприятий программы осуществляется в соответствии с законодательством.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 xml:space="preserve">Контроль за выполнением мероприятий Программы осуществляет заместитель главы администрации </w:t>
      </w:r>
      <w:proofErr w:type="gramStart"/>
      <w:r w:rsidRPr="002F5A47">
        <w:t>муниципального</w:t>
      </w:r>
      <w:proofErr w:type="gramEnd"/>
      <w:r w:rsidRPr="002F5A47">
        <w:t xml:space="preserve"> района "Город Людиново и Людиновский район" по социальным вопросам.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r w:rsidRPr="002F5A47">
        <w:t>Расходование средств местного бюджета в рамках реализации программы осуществляется строго на цели, предусмотренные в программе.</w:t>
      </w:r>
    </w:p>
    <w:p w:rsidR="00191EC7" w:rsidRPr="002F5A47" w:rsidRDefault="00191EC7">
      <w:pPr>
        <w:pStyle w:val="ConsPlusNormal"/>
        <w:spacing w:before="240"/>
        <w:ind w:firstLine="540"/>
        <w:jc w:val="both"/>
      </w:pPr>
      <w:proofErr w:type="gramStart"/>
      <w:r w:rsidRPr="002F5A47">
        <w:t>Ответственные за реализацию конкретных программных мероприятий указываются ежегодно в Плане реализации муниципальной программы.</w:t>
      </w:r>
      <w:proofErr w:type="gramEnd"/>
    </w:p>
    <w:p w:rsidR="00191EC7" w:rsidRPr="002F5A47" w:rsidRDefault="00191EC7">
      <w:pPr>
        <w:pStyle w:val="ConsPlusNormal"/>
        <w:spacing w:before="240"/>
        <w:ind w:firstLine="540"/>
        <w:jc w:val="both"/>
      </w:pPr>
      <w:proofErr w:type="gramStart"/>
      <w:r w:rsidRPr="002F5A47">
        <w:t xml:space="preserve">Организацию реализации программы и контроль за выполнением предусмотренных ею мероприятий осуществляет заказчик программы - администрация муниципального района "Город Людиново и Людиновский район" в соответствии с </w:t>
      </w:r>
      <w:hyperlink r:id="rId9" w:history="1">
        <w:r w:rsidRPr="002F5A47">
          <w:t>пунктами 5</w:t>
        </w:r>
      </w:hyperlink>
      <w:r w:rsidRPr="002F5A47">
        <w:t xml:space="preserve">, </w:t>
      </w:r>
      <w:hyperlink r:id="rId10" w:history="1">
        <w:r w:rsidRPr="002F5A47">
          <w:t>6</w:t>
        </w:r>
      </w:hyperlink>
      <w:r w:rsidRPr="002F5A47">
        <w:t xml:space="preserve"> положения о порядке разработки, утверждения и реализации муниципальных программ муниципального района "Город Людиново и Людиновский район", утвержденного постановлением администрации муниципального района "Город Людиново и Людиновский район" от 26.10.2018 N 1547 "Об утверждении Порядка</w:t>
      </w:r>
      <w:proofErr w:type="gramEnd"/>
      <w:r w:rsidRPr="002F5A47">
        <w:t xml:space="preserve"> принятия решения о разработке муниципальных программ муниципального района "Город Людиново и Людиновский район",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"Город Людиново и Людиновский район".</w:t>
      </w:r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Title"/>
        <w:jc w:val="center"/>
        <w:outlineLvl w:val="1"/>
      </w:pPr>
      <w:r w:rsidRPr="002F5A47">
        <w:t>Перечень основных мероприятий программы</w:t>
      </w:r>
    </w:p>
    <w:p w:rsidR="00191EC7" w:rsidRPr="002F5A47" w:rsidRDefault="00191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1"/>
        <w:gridCol w:w="1421"/>
        <w:gridCol w:w="1768"/>
        <w:gridCol w:w="1928"/>
        <w:gridCol w:w="1928"/>
      </w:tblGrid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 xml:space="preserve">N </w:t>
            </w:r>
            <w:proofErr w:type="spellStart"/>
            <w:proofErr w:type="gramStart"/>
            <w:r w:rsidRPr="002F5A47">
              <w:t>п</w:t>
            </w:r>
            <w:proofErr w:type="spellEnd"/>
            <w:proofErr w:type="gramEnd"/>
            <w:r w:rsidRPr="002F5A47">
              <w:t>/</w:t>
            </w:r>
            <w:proofErr w:type="spellStart"/>
            <w:r w:rsidRPr="002F5A47">
              <w:t>п</w:t>
            </w:r>
            <w:proofErr w:type="spellEnd"/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Наименование мероприятия</w:t>
            </w:r>
          </w:p>
        </w:tc>
        <w:tc>
          <w:tcPr>
            <w:tcW w:w="1421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Сроки реализации</w:t>
            </w:r>
            <w:r w:rsidR="00A37682">
              <w:t>, годы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Участник подпрограммы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Источники финансирования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Принадлежность мероприятия к проекту (наименование проекта)</w:t>
            </w:r>
          </w:p>
        </w:tc>
      </w:tr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1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Создание информационного пространства в сфере социальной поддержки граждан</w:t>
            </w:r>
          </w:p>
        </w:tc>
        <w:tc>
          <w:tcPr>
            <w:tcW w:w="1421" w:type="dxa"/>
          </w:tcPr>
          <w:p w:rsidR="00191EC7" w:rsidRPr="002F5A47" w:rsidRDefault="00A37682">
            <w:pPr>
              <w:pStyle w:val="ConsPlusNormal"/>
            </w:pPr>
            <w:r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A37682">
            <w:pPr>
              <w:pStyle w:val="ConsPlusNormal"/>
            </w:pPr>
            <w:r>
              <w:t>АМР, ОСЗН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  <w:r w:rsidRPr="002F5A47">
              <w:t>Финансирование не требуется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lastRenderedPageBreak/>
              <w:t>2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Предоставление мер социальной поддержки гражданам, находящимся в трудной жизненной ситуации</w:t>
            </w:r>
          </w:p>
        </w:tc>
        <w:tc>
          <w:tcPr>
            <w:tcW w:w="1421" w:type="dxa"/>
          </w:tcPr>
          <w:p w:rsidR="00191EC7" w:rsidRPr="002F5A47" w:rsidRDefault="00A37682">
            <w:pPr>
              <w:pStyle w:val="ConsPlusNormal"/>
            </w:pPr>
            <w:r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</w:pPr>
            <w:r w:rsidRPr="002F5A47">
              <w:t>АМР, ОСЗН</w:t>
            </w:r>
          </w:p>
        </w:tc>
        <w:tc>
          <w:tcPr>
            <w:tcW w:w="1928" w:type="dxa"/>
          </w:tcPr>
          <w:p w:rsidR="00191EC7" w:rsidRPr="002F5A47" w:rsidRDefault="00A37682">
            <w:pPr>
              <w:pStyle w:val="ConsPlusNormal"/>
            </w:pPr>
            <w:r>
              <w:t>Бюджет МР, Б</w:t>
            </w:r>
            <w:r w:rsidR="00191EC7" w:rsidRPr="002F5A47">
              <w:t>юджет КО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3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Реализация мероприятий в целях реабилитации и социальной интеграции ветеранов и инвалидов</w:t>
            </w:r>
          </w:p>
        </w:tc>
        <w:tc>
          <w:tcPr>
            <w:tcW w:w="1421" w:type="dxa"/>
          </w:tcPr>
          <w:p w:rsidR="00191EC7" w:rsidRPr="002F5A47" w:rsidRDefault="00A37682">
            <w:pPr>
              <w:pStyle w:val="ConsPlusNormal"/>
            </w:pPr>
            <w:r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</w:pPr>
            <w:r w:rsidRPr="002F5A47">
              <w:t>АМР, ОСЗН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  <w:r w:rsidRPr="002F5A47">
              <w:t>Бюджет МР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4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Предоставление мер социальной поддержки гражданам в виде пособий, компенсаций, субсидий, выплат и доплат к пенсии</w:t>
            </w:r>
          </w:p>
        </w:tc>
        <w:tc>
          <w:tcPr>
            <w:tcW w:w="1421" w:type="dxa"/>
          </w:tcPr>
          <w:p w:rsidR="00191EC7" w:rsidRPr="002F5A47" w:rsidRDefault="00191EC7" w:rsidP="00A37682">
            <w:pPr>
              <w:pStyle w:val="ConsPlusNormal"/>
            </w:pPr>
            <w:r w:rsidRPr="002F5A47"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</w:pPr>
            <w:r w:rsidRPr="002F5A47">
              <w:t>АМР, ОСЗН</w:t>
            </w:r>
          </w:p>
        </w:tc>
        <w:tc>
          <w:tcPr>
            <w:tcW w:w="1928" w:type="dxa"/>
          </w:tcPr>
          <w:p w:rsidR="00191EC7" w:rsidRPr="002F5A47" w:rsidRDefault="00A37682">
            <w:pPr>
              <w:pStyle w:val="ConsPlusNormal"/>
            </w:pPr>
            <w:r>
              <w:t>Бюджет МР, Бюджет КО, Б</w:t>
            </w:r>
            <w:r w:rsidR="00191EC7" w:rsidRPr="002F5A47">
              <w:t>юджет РФ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  <w:tr w:rsidR="002F5A4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5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Социальная поддержка многодетных семей</w:t>
            </w:r>
          </w:p>
        </w:tc>
        <w:tc>
          <w:tcPr>
            <w:tcW w:w="1421" w:type="dxa"/>
          </w:tcPr>
          <w:p w:rsidR="00191EC7" w:rsidRPr="002F5A47" w:rsidRDefault="00191EC7" w:rsidP="00A37682">
            <w:pPr>
              <w:pStyle w:val="ConsPlusNormal"/>
            </w:pPr>
            <w:r w:rsidRPr="002F5A47"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</w:pPr>
            <w:r w:rsidRPr="002F5A47">
              <w:t>АМР, ОСЗН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  <w:r w:rsidRPr="002F5A47">
              <w:t>Бюджет МР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  <w:tr w:rsidR="00191EC7" w:rsidRPr="002F5A47">
        <w:tc>
          <w:tcPr>
            <w:tcW w:w="510" w:type="dxa"/>
          </w:tcPr>
          <w:p w:rsidR="00191EC7" w:rsidRPr="002F5A47" w:rsidRDefault="00191EC7">
            <w:pPr>
              <w:pStyle w:val="ConsPlusNormal"/>
              <w:jc w:val="center"/>
            </w:pPr>
            <w:r w:rsidRPr="002F5A47">
              <w:t>6</w:t>
            </w:r>
          </w:p>
        </w:tc>
        <w:tc>
          <w:tcPr>
            <w:tcW w:w="2261" w:type="dxa"/>
          </w:tcPr>
          <w:p w:rsidR="00191EC7" w:rsidRPr="002F5A47" w:rsidRDefault="00191EC7">
            <w:pPr>
              <w:pStyle w:val="ConsPlusNormal"/>
            </w:pPr>
            <w:r w:rsidRPr="002F5A47">
              <w:t>Функционирование органов местного самоуправления в части выполнения передаваемых полномочий субъектов РФ</w:t>
            </w:r>
          </w:p>
        </w:tc>
        <w:tc>
          <w:tcPr>
            <w:tcW w:w="1421" w:type="dxa"/>
          </w:tcPr>
          <w:p w:rsidR="00191EC7" w:rsidRPr="002F5A47" w:rsidRDefault="00191EC7" w:rsidP="00A37682">
            <w:pPr>
              <w:pStyle w:val="ConsPlusNormal"/>
            </w:pPr>
            <w:r w:rsidRPr="002F5A47">
              <w:t xml:space="preserve">2019 - 2025 </w:t>
            </w:r>
          </w:p>
        </w:tc>
        <w:tc>
          <w:tcPr>
            <w:tcW w:w="1768" w:type="dxa"/>
          </w:tcPr>
          <w:p w:rsidR="00191EC7" w:rsidRPr="002F5A47" w:rsidRDefault="00191EC7">
            <w:pPr>
              <w:pStyle w:val="ConsPlusNormal"/>
            </w:pPr>
            <w:r w:rsidRPr="002F5A47">
              <w:t>АМР, ОСЗН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  <w:r w:rsidRPr="002F5A47">
              <w:t>Бюджет КО</w:t>
            </w:r>
          </w:p>
        </w:tc>
        <w:tc>
          <w:tcPr>
            <w:tcW w:w="1928" w:type="dxa"/>
          </w:tcPr>
          <w:p w:rsidR="00191EC7" w:rsidRPr="002F5A47" w:rsidRDefault="00191EC7">
            <w:pPr>
              <w:pStyle w:val="ConsPlusNormal"/>
            </w:pPr>
          </w:p>
        </w:tc>
      </w:tr>
    </w:tbl>
    <w:p w:rsidR="00191EC7" w:rsidRPr="002F5A47" w:rsidRDefault="00191EC7">
      <w:pPr>
        <w:pStyle w:val="ConsPlusNormal"/>
        <w:jc w:val="both"/>
      </w:pPr>
    </w:p>
    <w:p w:rsidR="00F43142" w:rsidRDefault="00F43142">
      <w:pPr>
        <w:pStyle w:val="ConsPlusTitle"/>
        <w:jc w:val="center"/>
        <w:outlineLvl w:val="1"/>
        <w:sectPr w:rsidR="00F43142" w:rsidSect="00F43142">
          <w:pgSz w:w="11905" w:h="16838"/>
          <w:pgMar w:top="1134" w:right="567" w:bottom="1134" w:left="1701" w:header="0" w:footer="0" w:gutter="0"/>
          <w:cols w:space="720"/>
        </w:sectPr>
      </w:pPr>
    </w:p>
    <w:p w:rsidR="00191EC7" w:rsidRPr="0082787F" w:rsidRDefault="00191EC7">
      <w:pPr>
        <w:pStyle w:val="ConsPlusTitle"/>
        <w:jc w:val="center"/>
        <w:outlineLvl w:val="1"/>
        <w:rPr>
          <w:sz w:val="22"/>
          <w:szCs w:val="22"/>
        </w:rPr>
      </w:pPr>
      <w:r w:rsidRPr="0082787F">
        <w:rPr>
          <w:sz w:val="22"/>
          <w:szCs w:val="22"/>
        </w:rPr>
        <w:lastRenderedPageBreak/>
        <w:t>6. Перечень основных мероприятий программы</w:t>
      </w:r>
    </w:p>
    <w:tbl>
      <w:tblPr>
        <w:tblpPr w:leftFromText="180" w:rightFromText="180" w:vertAnchor="text" w:horzAnchor="margin" w:tblpXSpec="center" w:tblpY="113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"/>
        <w:gridCol w:w="2249"/>
        <w:gridCol w:w="850"/>
        <w:gridCol w:w="1302"/>
        <w:gridCol w:w="1250"/>
        <w:gridCol w:w="1230"/>
        <w:gridCol w:w="1181"/>
        <w:gridCol w:w="1181"/>
        <w:gridCol w:w="1181"/>
        <w:gridCol w:w="1181"/>
        <w:gridCol w:w="1181"/>
        <w:gridCol w:w="1181"/>
        <w:gridCol w:w="1181"/>
      </w:tblGrid>
      <w:tr w:rsidR="00F43142" w:rsidRPr="002F5A47" w:rsidTr="0082787F">
        <w:tc>
          <w:tcPr>
            <w:tcW w:w="507" w:type="dxa"/>
            <w:gridSpan w:val="2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2787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787F">
              <w:rPr>
                <w:sz w:val="22"/>
                <w:szCs w:val="22"/>
              </w:rPr>
              <w:t>/</w:t>
            </w:r>
            <w:proofErr w:type="spellStart"/>
            <w:r w:rsidRPr="0082787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Сроки реализации</w:t>
            </w:r>
            <w:r w:rsidR="00036E4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36E44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302" w:type="dxa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250" w:type="dxa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30" w:type="dxa"/>
            <w:vMerge w:val="restart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Сумма расходов, всего (руб.)</w:t>
            </w:r>
          </w:p>
        </w:tc>
        <w:tc>
          <w:tcPr>
            <w:tcW w:w="8267" w:type="dxa"/>
            <w:gridSpan w:val="7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В том числе по годам реализации программы (руб.)</w:t>
            </w:r>
          </w:p>
        </w:tc>
      </w:tr>
      <w:tr w:rsidR="00F43142" w:rsidRPr="002F5A47" w:rsidTr="0082787F">
        <w:tc>
          <w:tcPr>
            <w:tcW w:w="507" w:type="dxa"/>
            <w:gridSpan w:val="2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2019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2025</w:t>
            </w:r>
          </w:p>
        </w:tc>
      </w:tr>
      <w:tr w:rsidR="00F43142" w:rsidRPr="002F5A47" w:rsidTr="00F43142">
        <w:tblPrEx>
          <w:tblBorders>
            <w:left w:val="nil"/>
            <w:right w:val="nil"/>
          </w:tblBorders>
        </w:tblPrEx>
        <w:tc>
          <w:tcPr>
            <w:tcW w:w="15655" w:type="dxa"/>
            <w:gridSpan w:val="14"/>
            <w:tcBorders>
              <w:left w:val="nil"/>
              <w:right w:val="nil"/>
            </w:tcBorders>
          </w:tcPr>
          <w:p w:rsidR="00F43142" w:rsidRPr="0082787F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I. Направление "Создание информационного пространства в сфере социальной поддержки граждан"</w:t>
            </w:r>
          </w:p>
        </w:tc>
      </w:tr>
      <w:tr w:rsidR="00F43142" w:rsidRPr="002F5A47" w:rsidTr="0082787F">
        <w:tc>
          <w:tcPr>
            <w:tcW w:w="507" w:type="dxa"/>
            <w:gridSpan w:val="2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1.1</w:t>
            </w:r>
          </w:p>
        </w:tc>
        <w:tc>
          <w:tcPr>
            <w:tcW w:w="2249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Консультации, беседы, индивидуально - профилактическая работа, др.</w:t>
            </w:r>
          </w:p>
        </w:tc>
        <w:tc>
          <w:tcPr>
            <w:tcW w:w="850" w:type="dxa"/>
          </w:tcPr>
          <w:p w:rsidR="00F43142" w:rsidRPr="0082787F" w:rsidRDefault="00F43142" w:rsidP="0082787F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ОСЗН, органы профилактики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507" w:type="dxa"/>
            <w:gridSpan w:val="2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1.2</w:t>
            </w:r>
          </w:p>
        </w:tc>
        <w:tc>
          <w:tcPr>
            <w:tcW w:w="2249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Проведение районных акций, фестивалей, мероприятий, конкурсов, поздравлений, др.</w:t>
            </w:r>
          </w:p>
        </w:tc>
        <w:tc>
          <w:tcPr>
            <w:tcW w:w="850" w:type="dxa"/>
          </w:tcPr>
          <w:p w:rsidR="00F43142" w:rsidRPr="0082787F" w:rsidRDefault="00F43142" w:rsidP="0082787F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А</w:t>
            </w:r>
            <w:r w:rsidR="0082787F">
              <w:rPr>
                <w:sz w:val="22"/>
                <w:szCs w:val="22"/>
              </w:rPr>
              <w:t xml:space="preserve">МР: ОСЗН, </w:t>
            </w:r>
          </w:p>
          <w:p w:rsidR="0082787F" w:rsidRDefault="0082787F" w:rsidP="008278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F43142" w:rsidRPr="0082787F">
              <w:rPr>
                <w:sz w:val="22"/>
                <w:szCs w:val="22"/>
              </w:rPr>
              <w:t>,</w:t>
            </w:r>
          </w:p>
          <w:p w:rsidR="00F43142" w:rsidRPr="0082787F" w:rsidRDefault="0082787F" w:rsidP="008278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97" w:type="dxa"/>
            <w:gridSpan w:val="8"/>
          </w:tcPr>
          <w:p w:rsidR="00F43142" w:rsidRPr="0082787F" w:rsidRDefault="00926AE6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 xml:space="preserve">. п. 2.1 </w:t>
            </w:r>
          </w:p>
        </w:tc>
      </w:tr>
      <w:tr w:rsidR="00F43142" w:rsidRPr="002F5A47" w:rsidTr="0082787F">
        <w:tc>
          <w:tcPr>
            <w:tcW w:w="507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</w:tr>
      <w:tr w:rsidR="00F43142" w:rsidRPr="002F5A47" w:rsidTr="004E7D4E">
        <w:tblPrEx>
          <w:tblBorders>
            <w:left w:val="nil"/>
            <w:right w:val="nil"/>
          </w:tblBorders>
        </w:tblPrEx>
        <w:trPr>
          <w:trHeight w:val="28"/>
        </w:trPr>
        <w:tc>
          <w:tcPr>
            <w:tcW w:w="15655" w:type="dxa"/>
            <w:gridSpan w:val="14"/>
            <w:tcBorders>
              <w:left w:val="nil"/>
              <w:right w:val="nil"/>
            </w:tcBorders>
          </w:tcPr>
          <w:p w:rsidR="00407D31" w:rsidRDefault="00407D31" w:rsidP="00F43142">
            <w:pPr>
              <w:pStyle w:val="ConsPlusNormal"/>
              <w:jc w:val="center"/>
              <w:outlineLvl w:val="2"/>
            </w:pPr>
          </w:p>
          <w:p w:rsidR="00F43142" w:rsidRPr="0082787F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II. Направление "Предоставление мер социальной поддержки гражданам, находящимся в трудной жизненной ситуации"</w:t>
            </w:r>
          </w:p>
        </w:tc>
      </w:tr>
      <w:tr w:rsidR="00E14C01" w:rsidRPr="002F5A47" w:rsidTr="0082787F">
        <w:trPr>
          <w:trHeight w:val="3290"/>
        </w:trPr>
        <w:tc>
          <w:tcPr>
            <w:tcW w:w="488" w:type="dxa"/>
          </w:tcPr>
          <w:p w:rsidR="00E14C01" w:rsidRPr="003240F2" w:rsidRDefault="00E14C01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:rsidR="00E14C01" w:rsidRPr="003240F2" w:rsidRDefault="00E14C01" w:rsidP="00F43142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1</w:t>
            </w:r>
            <w:r w:rsidR="00926AE6">
              <w:rPr>
                <w:sz w:val="22"/>
                <w:szCs w:val="22"/>
              </w:rPr>
              <w:t>) Социальная поддержка граждан:</w:t>
            </w:r>
          </w:p>
          <w:p w:rsidR="00AD06D1" w:rsidRDefault="00AD06D1" w:rsidP="00F43142">
            <w:pPr>
              <w:pStyle w:val="ConsPlusNormal"/>
              <w:rPr>
                <w:sz w:val="22"/>
                <w:szCs w:val="22"/>
              </w:rPr>
            </w:pPr>
          </w:p>
          <w:p w:rsidR="00E14C01" w:rsidRPr="003240F2" w:rsidRDefault="00E14C01" w:rsidP="00F43142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 xml:space="preserve">- оказание </w:t>
            </w:r>
          </w:p>
          <w:p w:rsidR="00E14C01" w:rsidRPr="003240F2" w:rsidRDefault="00E14C01" w:rsidP="00F43142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3240F2">
              <w:rPr>
                <w:sz w:val="22"/>
                <w:szCs w:val="22"/>
              </w:rPr>
              <w:t>материальной помощи 1 раз в год в связи с трудной жизненной ситуацией</w:t>
            </w:r>
            <w:proofErr w:type="gramEnd"/>
          </w:p>
          <w:p w:rsidR="00E14C01" w:rsidRPr="003240F2" w:rsidRDefault="00E14C01" w:rsidP="00F43142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 xml:space="preserve">-др. виды поддержки </w:t>
            </w:r>
          </w:p>
          <w:p w:rsidR="00407D31" w:rsidRPr="003240F2" w:rsidRDefault="00407D31" w:rsidP="00F43142">
            <w:pPr>
              <w:pStyle w:val="ConsPlusNormal"/>
              <w:rPr>
                <w:sz w:val="22"/>
                <w:szCs w:val="22"/>
              </w:rPr>
            </w:pPr>
          </w:p>
          <w:p w:rsidR="00E14C01" w:rsidRPr="003240F2" w:rsidRDefault="00E14C01" w:rsidP="00407D31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2) Социально значимые мероприятия</w:t>
            </w:r>
          </w:p>
        </w:tc>
        <w:tc>
          <w:tcPr>
            <w:tcW w:w="850" w:type="dxa"/>
          </w:tcPr>
          <w:p w:rsidR="00E14C01" w:rsidRPr="003240F2" w:rsidRDefault="003240F2" w:rsidP="0082787F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82787F" w:rsidRDefault="00E14C01" w:rsidP="00F43142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 xml:space="preserve">АМР, </w:t>
            </w:r>
          </w:p>
          <w:p w:rsidR="00E14C01" w:rsidRPr="003240F2" w:rsidRDefault="00E14C01" w:rsidP="00F43142">
            <w:pPr>
              <w:pStyle w:val="ConsPlusNormal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ОСЗН</w:t>
            </w:r>
          </w:p>
        </w:tc>
        <w:tc>
          <w:tcPr>
            <w:tcW w:w="1250" w:type="dxa"/>
          </w:tcPr>
          <w:p w:rsidR="00E14C01" w:rsidRPr="003240F2" w:rsidRDefault="00E14C01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0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6148660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712100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633553</w:t>
            </w: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в т.ч.:</w:t>
            </w: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82787F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E14C01" w:rsidP="00407D31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109553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803007</w:t>
            </w:r>
          </w:p>
          <w:p w:rsidR="00E14C01" w:rsidRPr="003240F2" w:rsidRDefault="0082787F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14C01" w:rsidRPr="003240F2">
              <w:rPr>
                <w:sz w:val="22"/>
                <w:szCs w:val="22"/>
              </w:rPr>
              <w:t>т.ч.:</w:t>
            </w:r>
          </w:p>
          <w:p w:rsidR="00407D31" w:rsidRPr="003240F2" w:rsidRDefault="00407D3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Pr="003240F2" w:rsidRDefault="00407D3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82787F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624200</w:t>
            </w: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82787F" w:rsidRDefault="0082787F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407D31" w:rsidRDefault="00E14C01" w:rsidP="00407D31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28</w:t>
            </w:r>
            <w:r w:rsidR="0082787F">
              <w:rPr>
                <w:sz w:val="22"/>
                <w:szCs w:val="22"/>
              </w:rPr>
              <w:t> </w:t>
            </w:r>
            <w:r w:rsidRPr="003240F2">
              <w:rPr>
                <w:sz w:val="22"/>
                <w:szCs w:val="22"/>
              </w:rPr>
              <w:t>000</w:t>
            </w:r>
          </w:p>
          <w:p w:rsidR="0082787F" w:rsidRDefault="0082787F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82787F" w:rsidRPr="003240F2" w:rsidRDefault="0082787F" w:rsidP="00407D31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E14C01" w:rsidRPr="003240F2" w:rsidRDefault="00E14C01" w:rsidP="00407D31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150807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  <w:r w:rsidRPr="003240F2">
              <w:rPr>
                <w:sz w:val="22"/>
                <w:szCs w:val="22"/>
              </w:rPr>
              <w:t>1000000</w:t>
            </w: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407D31" w:rsidRPr="003240F2" w:rsidRDefault="00407D3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407D3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700000</w:t>
            </w: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</w:p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  <w:r w:rsidRPr="003240F2">
              <w:rPr>
                <w:sz w:val="22"/>
                <w:szCs w:val="22"/>
              </w:rPr>
              <w:t>3</w:t>
            </w:r>
            <w:r w:rsidR="00407D31" w:rsidRPr="003240F2">
              <w:rPr>
                <w:sz w:val="22"/>
                <w:szCs w:val="22"/>
              </w:rPr>
              <w:t>00000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  <w:r w:rsidRPr="003240F2">
              <w:rPr>
                <w:sz w:val="22"/>
                <w:szCs w:val="22"/>
              </w:rPr>
              <w:t>1000000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  <w:highlight w:val="yellow"/>
              </w:rPr>
            </w:pPr>
            <w:r w:rsidRPr="003240F2">
              <w:rPr>
                <w:sz w:val="22"/>
                <w:szCs w:val="22"/>
              </w:rPr>
              <w:t>1000000</w:t>
            </w:r>
          </w:p>
        </w:tc>
        <w:tc>
          <w:tcPr>
            <w:tcW w:w="1181" w:type="dxa"/>
          </w:tcPr>
          <w:p w:rsidR="00E14C01" w:rsidRPr="003240F2" w:rsidRDefault="00E14C01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3240F2">
              <w:rPr>
                <w:sz w:val="22"/>
                <w:szCs w:val="22"/>
              </w:rPr>
              <w:t>1000000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Предоставление государственной социальной помощи гражданам, находящимся в трудной жизненной ситуации, на основании социального контракта или выплаты государственной социальной помощи</w:t>
            </w:r>
          </w:p>
        </w:tc>
        <w:tc>
          <w:tcPr>
            <w:tcW w:w="850" w:type="dxa"/>
          </w:tcPr>
          <w:p w:rsidR="00F43142" w:rsidRPr="0082787F" w:rsidRDefault="0082787F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АМР, </w:t>
            </w:r>
          </w:p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ОСЗН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1 409707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265800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91767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112424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154517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154517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154517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476165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Предоставление государственной социальной помощи гражданам, находящимся в трудной жизненной ситуации, на основании социального контракта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2021 - </w:t>
            </w:r>
            <w:r w:rsidR="0082787F" w:rsidRPr="0082787F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302" w:type="dxa"/>
          </w:tcPr>
          <w:p w:rsidR="00F43142" w:rsidRPr="0082787F" w:rsidRDefault="0082787F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АМР, ОСЗН, МКУ </w:t>
            </w:r>
            <w:r w:rsidR="00F43142" w:rsidRPr="0082787F">
              <w:rPr>
                <w:sz w:val="22"/>
                <w:szCs w:val="22"/>
              </w:rPr>
              <w:t>"ЛСЗ", "Чайка", ЦЗН</w:t>
            </w:r>
          </w:p>
        </w:tc>
        <w:tc>
          <w:tcPr>
            <w:tcW w:w="1250" w:type="dxa"/>
          </w:tcPr>
          <w:p w:rsidR="00F43142" w:rsidRPr="0082787F" w:rsidRDefault="0082787F" w:rsidP="00F43142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Федер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43142" w:rsidRPr="0082787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57009171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11037978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11779675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11318247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11564784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11308487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2F5A47" w:rsidRDefault="00F43142" w:rsidP="00F43142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64567538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977900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725320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11953409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12934192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12472764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12719301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12784652</w:t>
            </w:r>
          </w:p>
        </w:tc>
      </w:tr>
      <w:tr w:rsidR="00F43142" w:rsidRPr="002F5A47" w:rsidTr="00F43142">
        <w:tblPrEx>
          <w:tblBorders>
            <w:left w:val="nil"/>
            <w:right w:val="nil"/>
          </w:tblBorders>
        </w:tblPrEx>
        <w:trPr>
          <w:trHeight w:val="499"/>
        </w:trPr>
        <w:tc>
          <w:tcPr>
            <w:tcW w:w="15655" w:type="dxa"/>
            <w:gridSpan w:val="14"/>
            <w:tcBorders>
              <w:left w:val="nil"/>
              <w:right w:val="nil"/>
            </w:tcBorders>
          </w:tcPr>
          <w:p w:rsidR="00F43142" w:rsidRPr="0082787F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III. Направление "Социальная поддержка общественных объединений ветеранов и инвалидов за счет средств местного бюджета"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Выделение средств на социальную поддержку общественным объедине</w:t>
            </w:r>
            <w:r w:rsidR="00036E44">
              <w:rPr>
                <w:sz w:val="22"/>
                <w:szCs w:val="22"/>
              </w:rPr>
              <w:t>ниям ветеранов и инвалидов, в т. ч.</w:t>
            </w:r>
          </w:p>
        </w:tc>
        <w:tc>
          <w:tcPr>
            <w:tcW w:w="850" w:type="dxa"/>
          </w:tcPr>
          <w:p w:rsidR="00F43142" w:rsidRPr="0082787F" w:rsidRDefault="0082787F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АМР, ОСЗН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5104060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612500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490000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751000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787000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818140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845420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800000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общество инвалидов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200000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208000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208000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216000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224640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233620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общество инвалидов по зрению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92000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100000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104000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108000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общество инвалидов по слуху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20500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25000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25000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28000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29000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районная организация ветеранов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300000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352000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366000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380000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390000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общество БМУ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82787F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82787F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65000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68000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70000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72800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общество "Дети войны"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82787F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82787F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- ЛО </w:t>
            </w:r>
            <w:r w:rsidR="004437D9">
              <w:rPr>
                <w:sz w:val="22"/>
                <w:szCs w:val="22"/>
              </w:rPr>
              <w:t>«</w:t>
            </w:r>
            <w:r w:rsidRPr="0082787F">
              <w:rPr>
                <w:sz w:val="22"/>
                <w:szCs w:val="22"/>
              </w:rPr>
              <w:t>Красный Крест</w:t>
            </w:r>
            <w:r w:rsidR="004437D9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11000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11500</w:t>
            </w:r>
          </w:p>
        </w:tc>
        <w:tc>
          <w:tcPr>
            <w:tcW w:w="1181" w:type="dxa"/>
          </w:tcPr>
          <w:p w:rsidR="00F43142" w:rsidRPr="0082787F" w:rsidRDefault="00F43142" w:rsidP="00256393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12000</w:t>
            </w:r>
          </w:p>
        </w:tc>
        <w:tc>
          <w:tcPr>
            <w:tcW w:w="1181" w:type="dxa"/>
          </w:tcPr>
          <w:p w:rsidR="00F43142" w:rsidRPr="0082787F" w:rsidRDefault="004437D9" w:rsidP="004437D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5104060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612500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490000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751000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787000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818140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845420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800000</w:t>
            </w:r>
          </w:p>
        </w:tc>
      </w:tr>
      <w:tr w:rsidR="00F43142" w:rsidRPr="002F5A47" w:rsidTr="00F43142">
        <w:tblPrEx>
          <w:tblBorders>
            <w:left w:val="nil"/>
            <w:right w:val="nil"/>
          </w:tblBorders>
        </w:tblPrEx>
        <w:tc>
          <w:tcPr>
            <w:tcW w:w="15655" w:type="dxa"/>
            <w:gridSpan w:val="14"/>
            <w:tcBorders>
              <w:left w:val="nil"/>
              <w:right w:val="nil"/>
            </w:tcBorders>
          </w:tcPr>
          <w:p w:rsidR="00AD06D1" w:rsidRDefault="00AD06D1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</w:p>
          <w:p w:rsidR="00F43142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IV. Направление "Меры социальной поддержки граждан Людиновского района"</w:t>
            </w:r>
          </w:p>
          <w:p w:rsidR="00AD06D1" w:rsidRPr="0082787F" w:rsidRDefault="00AD06D1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43142" w:rsidRPr="002F5A47" w:rsidTr="0082787F">
        <w:tc>
          <w:tcPr>
            <w:tcW w:w="488" w:type="dxa"/>
            <w:vMerge w:val="restart"/>
          </w:tcPr>
          <w:p w:rsidR="00F43142" w:rsidRPr="0082787F" w:rsidRDefault="00BD6C84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3142" w:rsidRPr="0082787F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  <w:vMerge w:val="restart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Меры социальной поддержки в виде пособий, компенсаций, субсидий, выплат и доплат к пенсии</w:t>
            </w:r>
          </w:p>
        </w:tc>
        <w:tc>
          <w:tcPr>
            <w:tcW w:w="850" w:type="dxa"/>
            <w:vMerge w:val="restart"/>
          </w:tcPr>
          <w:p w:rsidR="00F43142" w:rsidRPr="0082787F" w:rsidRDefault="004437D9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  <w:vMerge w:val="restart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АМР, бухгалтерия АМР, финансовый отдел АМР, ОСЗН, </w:t>
            </w:r>
            <w:proofErr w:type="spellStart"/>
            <w:r w:rsidRPr="0082787F">
              <w:rPr>
                <w:sz w:val="22"/>
                <w:szCs w:val="22"/>
              </w:rPr>
              <w:t>МТиСЗ</w:t>
            </w:r>
            <w:proofErr w:type="spellEnd"/>
            <w:proofErr w:type="gramStart"/>
            <w:r w:rsidRPr="0082787F">
              <w:rPr>
                <w:sz w:val="22"/>
                <w:szCs w:val="22"/>
              </w:rPr>
              <w:t xml:space="preserve"> К</w:t>
            </w:r>
            <w:proofErr w:type="gramEnd"/>
            <w:r w:rsidRPr="0082787F">
              <w:rPr>
                <w:sz w:val="22"/>
                <w:szCs w:val="22"/>
              </w:rPr>
              <w:t>о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3210724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420500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394572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400652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472500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472500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472500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577500</w:t>
            </w:r>
          </w:p>
        </w:tc>
      </w:tr>
      <w:tr w:rsidR="00F43142" w:rsidRPr="002F5A47" w:rsidTr="0082787F">
        <w:tc>
          <w:tcPr>
            <w:tcW w:w="488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930698414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164864000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106796495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105770214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136818730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136818730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136818730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142811515</w:t>
            </w:r>
          </w:p>
        </w:tc>
      </w:tr>
      <w:tr w:rsidR="00F43142" w:rsidRPr="002F5A47" w:rsidTr="00AD06D1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F43142" w:rsidRPr="0082787F" w:rsidRDefault="004437D9" w:rsidP="00F43142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Федер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43142" w:rsidRPr="0082787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1126696153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303725900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230230614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233945327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35622510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35731177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35851609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251589016</w:t>
            </w:r>
          </w:p>
        </w:tc>
      </w:tr>
      <w:tr w:rsidR="00F43142" w:rsidRPr="002F5A47" w:rsidTr="009A32D5">
        <w:tc>
          <w:tcPr>
            <w:tcW w:w="488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2060605291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469010400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FA708C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FA708C">
              <w:rPr>
                <w:sz w:val="22"/>
                <w:szCs w:val="22"/>
              </w:rPr>
              <w:t>337421681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FA708C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FA708C">
              <w:rPr>
                <w:sz w:val="22"/>
                <w:szCs w:val="22"/>
              </w:rPr>
              <w:t>340116193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FA708C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FA708C">
              <w:rPr>
                <w:sz w:val="22"/>
                <w:szCs w:val="22"/>
              </w:rPr>
              <w:t>1</w:t>
            </w:r>
            <w:r w:rsidR="00FA708C" w:rsidRPr="00FA708C">
              <w:rPr>
                <w:sz w:val="22"/>
                <w:szCs w:val="22"/>
              </w:rPr>
              <w:t>7</w:t>
            </w:r>
            <w:r w:rsidRPr="00FA708C">
              <w:rPr>
                <w:sz w:val="22"/>
                <w:szCs w:val="22"/>
              </w:rPr>
              <w:t>2913740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173022407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173142839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394978031</w:t>
            </w:r>
          </w:p>
        </w:tc>
      </w:tr>
      <w:tr w:rsidR="00F43142" w:rsidRPr="002F5A47" w:rsidTr="009A32D5">
        <w:tblPrEx>
          <w:tblBorders>
            <w:left w:val="nil"/>
            <w:right w:val="nil"/>
          </w:tblBorders>
        </w:tblPrEx>
        <w:trPr>
          <w:trHeight w:val="311"/>
        </w:trPr>
        <w:tc>
          <w:tcPr>
            <w:tcW w:w="15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142" w:rsidRPr="0082787F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lastRenderedPageBreak/>
              <w:t>V. Направление "Социальная поддержка многодетных семей"</w:t>
            </w:r>
          </w:p>
        </w:tc>
      </w:tr>
      <w:tr w:rsidR="00F43142" w:rsidRPr="002F5A47" w:rsidTr="00036E44">
        <w:trPr>
          <w:trHeight w:val="2199"/>
        </w:trPr>
        <w:tc>
          <w:tcPr>
            <w:tcW w:w="488" w:type="dxa"/>
            <w:tcBorders>
              <w:top w:val="single" w:sz="4" w:space="0" w:color="auto"/>
            </w:tcBorders>
          </w:tcPr>
          <w:p w:rsidR="00F43142" w:rsidRPr="0082787F" w:rsidRDefault="00BD6C84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3142" w:rsidRPr="0082787F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Социальная поддержка многодетных семей (льготный проезд детей)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3142" w:rsidRPr="0082787F" w:rsidRDefault="004437D9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4437D9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АМР, </w:t>
            </w:r>
          </w:p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ОСЗН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1294500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1294500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</w:tcBorders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Муниципальная программа "Семья и дети в Людиновском районе"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1294500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1294500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</w:t>
            </w:r>
          </w:p>
        </w:tc>
      </w:tr>
      <w:tr w:rsidR="00F43142" w:rsidRPr="002F5A47" w:rsidTr="00F43142">
        <w:tblPrEx>
          <w:tblBorders>
            <w:left w:val="nil"/>
            <w:right w:val="nil"/>
          </w:tblBorders>
        </w:tblPrEx>
        <w:tc>
          <w:tcPr>
            <w:tcW w:w="15655" w:type="dxa"/>
            <w:gridSpan w:val="14"/>
            <w:tcBorders>
              <w:left w:val="nil"/>
              <w:right w:val="nil"/>
            </w:tcBorders>
          </w:tcPr>
          <w:p w:rsidR="00F43142" w:rsidRPr="0082787F" w:rsidRDefault="00F43142" w:rsidP="00F4314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VI. Направление "Функционирование органов местного самоуправления в части выполнения передаваемых полномочий субъектов РФ"</w:t>
            </w:r>
          </w:p>
        </w:tc>
      </w:tr>
      <w:tr w:rsidR="00F43142" w:rsidRPr="00D92DC9" w:rsidTr="0082787F">
        <w:tc>
          <w:tcPr>
            <w:tcW w:w="488" w:type="dxa"/>
          </w:tcPr>
          <w:p w:rsidR="00F43142" w:rsidRPr="0082787F" w:rsidRDefault="00BD6C84" w:rsidP="00F431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43142" w:rsidRPr="0082787F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Функционирование:</w:t>
            </w:r>
          </w:p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ОСЗН;</w:t>
            </w:r>
          </w:p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отдела опеки отдела образования администрации МР</w:t>
            </w:r>
          </w:p>
        </w:tc>
        <w:tc>
          <w:tcPr>
            <w:tcW w:w="850" w:type="dxa"/>
          </w:tcPr>
          <w:p w:rsidR="00F43142" w:rsidRPr="0082787F" w:rsidRDefault="004437D9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АМР, бухг</w:t>
            </w:r>
            <w:r w:rsidR="004437D9">
              <w:rPr>
                <w:sz w:val="22"/>
                <w:szCs w:val="22"/>
              </w:rPr>
              <w:t>алтерия АМР, Фин</w:t>
            </w:r>
            <w:r w:rsidRPr="0082787F">
              <w:rPr>
                <w:sz w:val="22"/>
                <w:szCs w:val="22"/>
              </w:rPr>
              <w:t xml:space="preserve">отдел АМР, </w:t>
            </w:r>
            <w:proofErr w:type="spellStart"/>
            <w:r w:rsidRPr="0082787F">
              <w:rPr>
                <w:sz w:val="22"/>
                <w:szCs w:val="22"/>
              </w:rPr>
              <w:t>МТиСЗ</w:t>
            </w:r>
            <w:proofErr w:type="spellEnd"/>
            <w:proofErr w:type="gramStart"/>
            <w:r w:rsidRPr="0082787F">
              <w:rPr>
                <w:sz w:val="22"/>
                <w:szCs w:val="22"/>
              </w:rPr>
              <w:t xml:space="preserve"> К</w:t>
            </w:r>
            <w:proofErr w:type="gramEnd"/>
            <w:r w:rsidRPr="0082787F">
              <w:rPr>
                <w:sz w:val="22"/>
                <w:szCs w:val="22"/>
              </w:rPr>
              <w:t>о</w:t>
            </w: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134182073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16197600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18411952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19331903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20754365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Итого по направлению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134182073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16197600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18411952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19331903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19828751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20754365</w:t>
            </w:r>
          </w:p>
        </w:tc>
      </w:tr>
      <w:tr w:rsidR="00036E44" w:rsidRPr="002F5A47" w:rsidTr="00BD6C84">
        <w:tc>
          <w:tcPr>
            <w:tcW w:w="15655" w:type="dxa"/>
            <w:gridSpan w:val="14"/>
          </w:tcPr>
          <w:p w:rsidR="00036E44" w:rsidRPr="0082787F" w:rsidRDefault="00036E44" w:rsidP="00F4314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A32D5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 xml:space="preserve">Итого по программе, </w:t>
            </w:r>
          </w:p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</w:tcPr>
          <w:p w:rsidR="00F43142" w:rsidRPr="0082787F" w:rsidRDefault="004437D9" w:rsidP="00F43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2019 - 2025 </w:t>
            </w: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2265753462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488092900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357048953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372152505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206463683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206142062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206536311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429317048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6825FD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бюджет</w:t>
            </w:r>
            <w:r w:rsidR="006825FD" w:rsidRPr="0082787F">
              <w:rPr>
                <w:sz w:val="22"/>
                <w:szCs w:val="22"/>
              </w:rPr>
              <w:t xml:space="preserve"> МР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15757944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3039600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1518125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1954659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2259500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2290640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2317920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2377500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1066290194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181327400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125300214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125214541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156801998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156801998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156801998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164042045</w:t>
            </w:r>
          </w:p>
        </w:tc>
      </w:tr>
      <w:tr w:rsidR="00F43142" w:rsidRPr="002F5A47" w:rsidTr="0082787F">
        <w:tc>
          <w:tcPr>
            <w:tcW w:w="488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43142" w:rsidRPr="0082787F" w:rsidRDefault="00F43142" w:rsidP="00F431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1183705324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303725900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230230614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244983305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47402185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47049424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47416393</w:t>
            </w:r>
          </w:p>
        </w:tc>
        <w:tc>
          <w:tcPr>
            <w:tcW w:w="1181" w:type="dxa"/>
          </w:tcPr>
          <w:p w:rsidR="00F43142" w:rsidRPr="0082787F" w:rsidRDefault="00F43142" w:rsidP="00F43142">
            <w:pPr>
              <w:pStyle w:val="ConsPlusNormal"/>
              <w:jc w:val="right"/>
              <w:rPr>
                <w:sz w:val="22"/>
                <w:szCs w:val="22"/>
              </w:rPr>
            </w:pPr>
            <w:r w:rsidRPr="0082787F">
              <w:rPr>
                <w:sz w:val="22"/>
                <w:szCs w:val="22"/>
              </w:rPr>
              <w:t>262897503</w:t>
            </w:r>
          </w:p>
        </w:tc>
      </w:tr>
    </w:tbl>
    <w:p w:rsidR="00191EC7" w:rsidRPr="002F5A47" w:rsidRDefault="00191EC7">
      <w:pPr>
        <w:pStyle w:val="ConsPlusNormal"/>
        <w:jc w:val="both"/>
      </w:pPr>
      <w:bookmarkStart w:id="6" w:name="_GoBack"/>
      <w:bookmarkEnd w:id="6"/>
    </w:p>
    <w:p w:rsidR="00191EC7" w:rsidRPr="002F5A47" w:rsidRDefault="00191EC7">
      <w:pPr>
        <w:pStyle w:val="ConsPlusNormal"/>
        <w:jc w:val="both"/>
      </w:pPr>
    </w:p>
    <w:p w:rsidR="00191EC7" w:rsidRPr="002F5A47" w:rsidRDefault="00191EC7">
      <w:pPr>
        <w:pStyle w:val="ConsPlusNormal"/>
        <w:jc w:val="both"/>
      </w:pPr>
    </w:p>
    <w:sectPr w:rsidR="00191EC7" w:rsidRPr="002F5A47" w:rsidSect="00AD06D1">
      <w:pgSz w:w="16838" w:h="11905" w:orient="landscape"/>
      <w:pgMar w:top="1701" w:right="1134" w:bottom="39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84" w:rsidRDefault="00BD6C84" w:rsidP="00F026B0">
      <w:r>
        <w:separator/>
      </w:r>
    </w:p>
  </w:endnote>
  <w:endnote w:type="continuationSeparator" w:id="1">
    <w:p w:rsidR="00BD6C84" w:rsidRDefault="00BD6C84" w:rsidP="00F0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84" w:rsidRDefault="00BD6C84" w:rsidP="00F026B0">
      <w:r>
        <w:separator/>
      </w:r>
    </w:p>
  </w:footnote>
  <w:footnote w:type="continuationSeparator" w:id="1">
    <w:p w:rsidR="00BD6C84" w:rsidRDefault="00BD6C84" w:rsidP="00F02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EC7"/>
    <w:rsid w:val="00036E44"/>
    <w:rsid w:val="0005331E"/>
    <w:rsid w:val="000941E9"/>
    <w:rsid w:val="000B372B"/>
    <w:rsid w:val="000E3957"/>
    <w:rsid w:val="001431E2"/>
    <w:rsid w:val="00155875"/>
    <w:rsid w:val="00175E0D"/>
    <w:rsid w:val="001773F1"/>
    <w:rsid w:val="00191EC7"/>
    <w:rsid w:val="001C725A"/>
    <w:rsid w:val="001D08B0"/>
    <w:rsid w:val="001E0634"/>
    <w:rsid w:val="001F2689"/>
    <w:rsid w:val="00212D5B"/>
    <w:rsid w:val="00221261"/>
    <w:rsid w:val="00250FCA"/>
    <w:rsid w:val="00256393"/>
    <w:rsid w:val="00262144"/>
    <w:rsid w:val="002A4EC2"/>
    <w:rsid w:val="002B3F6F"/>
    <w:rsid w:val="002C2AB4"/>
    <w:rsid w:val="002F2C45"/>
    <w:rsid w:val="002F5A47"/>
    <w:rsid w:val="00307C9C"/>
    <w:rsid w:val="003240F2"/>
    <w:rsid w:val="00330E51"/>
    <w:rsid w:val="0033346E"/>
    <w:rsid w:val="003460DA"/>
    <w:rsid w:val="00354D16"/>
    <w:rsid w:val="00373FFF"/>
    <w:rsid w:val="0038395B"/>
    <w:rsid w:val="003960E2"/>
    <w:rsid w:val="003A78B1"/>
    <w:rsid w:val="003B632A"/>
    <w:rsid w:val="003C581B"/>
    <w:rsid w:val="003D6335"/>
    <w:rsid w:val="003F6BB9"/>
    <w:rsid w:val="00407D31"/>
    <w:rsid w:val="00423F22"/>
    <w:rsid w:val="004437D9"/>
    <w:rsid w:val="00464112"/>
    <w:rsid w:val="00477CF4"/>
    <w:rsid w:val="00481CB1"/>
    <w:rsid w:val="004C45B0"/>
    <w:rsid w:val="004D1FC4"/>
    <w:rsid w:val="004E7D4E"/>
    <w:rsid w:val="004F68DB"/>
    <w:rsid w:val="004F725D"/>
    <w:rsid w:val="005105A7"/>
    <w:rsid w:val="005272F1"/>
    <w:rsid w:val="005311F2"/>
    <w:rsid w:val="00541745"/>
    <w:rsid w:val="00561B58"/>
    <w:rsid w:val="00574E2D"/>
    <w:rsid w:val="00576AC9"/>
    <w:rsid w:val="005A1285"/>
    <w:rsid w:val="00606A4C"/>
    <w:rsid w:val="0061246D"/>
    <w:rsid w:val="006130C1"/>
    <w:rsid w:val="00633C83"/>
    <w:rsid w:val="006462B7"/>
    <w:rsid w:val="00652ECC"/>
    <w:rsid w:val="0066461B"/>
    <w:rsid w:val="0067089F"/>
    <w:rsid w:val="00673C6F"/>
    <w:rsid w:val="006825FD"/>
    <w:rsid w:val="00691DD3"/>
    <w:rsid w:val="00696005"/>
    <w:rsid w:val="00696B71"/>
    <w:rsid w:val="006B54E3"/>
    <w:rsid w:val="006B74E6"/>
    <w:rsid w:val="006C368C"/>
    <w:rsid w:val="006C5FFC"/>
    <w:rsid w:val="006D4FF4"/>
    <w:rsid w:val="006E1E4A"/>
    <w:rsid w:val="006E6667"/>
    <w:rsid w:val="007129D1"/>
    <w:rsid w:val="007364DD"/>
    <w:rsid w:val="00761853"/>
    <w:rsid w:val="007845A3"/>
    <w:rsid w:val="00790F6E"/>
    <w:rsid w:val="007929C6"/>
    <w:rsid w:val="007A1316"/>
    <w:rsid w:val="007C2814"/>
    <w:rsid w:val="007C6ADB"/>
    <w:rsid w:val="007D5CC4"/>
    <w:rsid w:val="007D6BC5"/>
    <w:rsid w:val="007E0FE1"/>
    <w:rsid w:val="007F65CA"/>
    <w:rsid w:val="008017D1"/>
    <w:rsid w:val="0082787F"/>
    <w:rsid w:val="00865433"/>
    <w:rsid w:val="008B0B30"/>
    <w:rsid w:val="008B7648"/>
    <w:rsid w:val="008F2282"/>
    <w:rsid w:val="009054B6"/>
    <w:rsid w:val="00910CDE"/>
    <w:rsid w:val="00921356"/>
    <w:rsid w:val="00926AE6"/>
    <w:rsid w:val="00944B62"/>
    <w:rsid w:val="00966D7B"/>
    <w:rsid w:val="009A32D5"/>
    <w:rsid w:val="009D176C"/>
    <w:rsid w:val="009E2C37"/>
    <w:rsid w:val="00A06172"/>
    <w:rsid w:val="00A06E04"/>
    <w:rsid w:val="00A33CFC"/>
    <w:rsid w:val="00A37682"/>
    <w:rsid w:val="00A420CD"/>
    <w:rsid w:val="00A4283D"/>
    <w:rsid w:val="00A46905"/>
    <w:rsid w:val="00A67218"/>
    <w:rsid w:val="00A83F2D"/>
    <w:rsid w:val="00A93822"/>
    <w:rsid w:val="00AA13DE"/>
    <w:rsid w:val="00AA2EFF"/>
    <w:rsid w:val="00AB4100"/>
    <w:rsid w:val="00AD06D1"/>
    <w:rsid w:val="00AF17B5"/>
    <w:rsid w:val="00B23F19"/>
    <w:rsid w:val="00B66D61"/>
    <w:rsid w:val="00B8707A"/>
    <w:rsid w:val="00BA3CA8"/>
    <w:rsid w:val="00BB53B7"/>
    <w:rsid w:val="00BD6C84"/>
    <w:rsid w:val="00BE1115"/>
    <w:rsid w:val="00BE4B47"/>
    <w:rsid w:val="00BF4F8E"/>
    <w:rsid w:val="00C53364"/>
    <w:rsid w:val="00C73D7E"/>
    <w:rsid w:val="00C82430"/>
    <w:rsid w:val="00CD25E8"/>
    <w:rsid w:val="00CD2AE9"/>
    <w:rsid w:val="00CD5044"/>
    <w:rsid w:val="00CF0152"/>
    <w:rsid w:val="00D05BD9"/>
    <w:rsid w:val="00D41E56"/>
    <w:rsid w:val="00D4555D"/>
    <w:rsid w:val="00D5492F"/>
    <w:rsid w:val="00D92DC9"/>
    <w:rsid w:val="00DC71E0"/>
    <w:rsid w:val="00DF273E"/>
    <w:rsid w:val="00E10EF6"/>
    <w:rsid w:val="00E14C01"/>
    <w:rsid w:val="00E22398"/>
    <w:rsid w:val="00E26A79"/>
    <w:rsid w:val="00E44523"/>
    <w:rsid w:val="00E45B7A"/>
    <w:rsid w:val="00E57A3B"/>
    <w:rsid w:val="00E62819"/>
    <w:rsid w:val="00F006FE"/>
    <w:rsid w:val="00F026B0"/>
    <w:rsid w:val="00F02C35"/>
    <w:rsid w:val="00F43142"/>
    <w:rsid w:val="00F543EB"/>
    <w:rsid w:val="00F81963"/>
    <w:rsid w:val="00F8403B"/>
    <w:rsid w:val="00FA708C"/>
    <w:rsid w:val="00FC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73E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DF273E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C7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rsid w:val="00191EC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191EC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ConsPlusCell">
    <w:name w:val="ConsPlusCell"/>
    <w:rsid w:val="00191EC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191EC7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Page">
    <w:name w:val="ConsPlusTitlePage"/>
    <w:rsid w:val="00191EC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191EC7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91EC7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5D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02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6B0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6B0"/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94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273E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DF273E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C48A0E0E3EAE85EC5CF712837D2649408F9F666677749B03E42C3DFDFD96149439134C9B831771BF05024C37D780iBZ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9F36AA96947DAC0CB5DA87186260A081E70AFA158B7E70161389C839367121DB43E2797EB9F0971C9F6D4009C5DA4735F40802522BD783A5785D22i4Z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F36AA96947DAC0CB5DA87186260A081E70AFA158B7E70161389C839367121DB43E2797EB9F0971C9F6D4008C5DA4735F40802522BD783A5785D22i4Z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5166-4C0E-4004-AF10-62062586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Пользователь Windows</cp:lastModifiedBy>
  <cp:revision>2</cp:revision>
  <cp:lastPrinted>2022-03-21T07:43:00Z</cp:lastPrinted>
  <dcterms:created xsi:type="dcterms:W3CDTF">2022-03-21T08:00:00Z</dcterms:created>
  <dcterms:modified xsi:type="dcterms:W3CDTF">2022-03-21T08:00:00Z</dcterms:modified>
</cp:coreProperties>
</file>