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D7" w:rsidRDefault="000A0ED7" w:rsidP="000A0ED7">
      <w:pPr>
        <w:spacing w:after="0" w:line="240" w:lineRule="auto"/>
        <w:ind w:left="0" w:firstLine="0"/>
        <w:jc w:val="center"/>
      </w:pPr>
      <w:r>
        <w:rPr>
          <w:rFonts w:ascii="Calibri" w:eastAsia="Calibri" w:hAnsi="Calibri" w:cs="Calibri"/>
          <w:noProof/>
          <w:position w:val="-75"/>
          <w:sz w:val="22"/>
        </w:rPr>
        <w:drawing>
          <wp:inline distT="0" distB="0" distL="0" distR="0">
            <wp:extent cx="553720" cy="683895"/>
            <wp:effectExtent l="0" t="0" r="0" b="0"/>
            <wp:docPr id="1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55372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ED7" w:rsidRDefault="000A0ED7" w:rsidP="000A0ED7">
      <w:pPr>
        <w:spacing w:after="46" w:line="240" w:lineRule="auto"/>
        <w:ind w:left="0" w:right="4365" w:firstLine="0"/>
        <w:jc w:val="left"/>
      </w:pPr>
    </w:p>
    <w:p w:rsidR="000A0ED7" w:rsidRDefault="000A0ED7" w:rsidP="000A0ED7">
      <w:pPr>
        <w:spacing w:after="64" w:line="240" w:lineRule="auto"/>
        <w:ind w:left="10" w:right="-15" w:hanging="10"/>
        <w:jc w:val="center"/>
      </w:pPr>
      <w:r>
        <w:rPr>
          <w:b/>
          <w:sz w:val="30"/>
        </w:rPr>
        <w:t xml:space="preserve">К а л у ж с к а я о б л а с т ь </w:t>
      </w:r>
    </w:p>
    <w:p w:rsidR="000A0ED7" w:rsidRDefault="000A0ED7" w:rsidP="000A0ED7">
      <w:pPr>
        <w:spacing w:after="64" w:line="240" w:lineRule="auto"/>
        <w:ind w:left="10" w:right="-15" w:hanging="10"/>
        <w:jc w:val="center"/>
      </w:pPr>
      <w:r>
        <w:rPr>
          <w:b/>
          <w:sz w:val="30"/>
        </w:rPr>
        <w:t xml:space="preserve">А д м и н и с т р а ц и я м у н и ц и п а л ь н о г о р а й о н а </w:t>
      </w:r>
    </w:p>
    <w:p w:rsidR="000A0ED7" w:rsidRDefault="000A0ED7" w:rsidP="000A0ED7">
      <w:pPr>
        <w:spacing w:after="0" w:line="240" w:lineRule="auto"/>
        <w:ind w:left="10" w:right="-15" w:hanging="10"/>
        <w:jc w:val="center"/>
      </w:pPr>
      <w:r>
        <w:rPr>
          <w:b/>
          <w:sz w:val="30"/>
        </w:rPr>
        <w:t xml:space="preserve">« Г о р о д Л ю д и н о в о и Л ю д и н о в с к и й р а й о н » </w:t>
      </w:r>
    </w:p>
    <w:p w:rsidR="000A0ED7" w:rsidRDefault="000A0ED7" w:rsidP="000A0ED7">
      <w:pPr>
        <w:spacing w:after="41" w:line="240" w:lineRule="auto"/>
        <w:ind w:left="0" w:firstLine="0"/>
        <w:jc w:val="center"/>
      </w:pPr>
    </w:p>
    <w:p w:rsidR="000A0ED7" w:rsidRDefault="000A0ED7" w:rsidP="000A0ED7">
      <w:pPr>
        <w:spacing w:after="114" w:line="240" w:lineRule="auto"/>
        <w:ind w:left="338" w:firstLine="0"/>
        <w:jc w:val="left"/>
      </w:pPr>
      <w:r>
        <w:rPr>
          <w:sz w:val="8"/>
        </w:rPr>
        <w:tab/>
      </w:r>
    </w:p>
    <w:p w:rsidR="000A0ED7" w:rsidRDefault="000A0ED7" w:rsidP="000A0ED7">
      <w:pPr>
        <w:spacing w:after="0" w:line="240" w:lineRule="auto"/>
        <w:ind w:left="0" w:firstLine="0"/>
        <w:jc w:val="center"/>
      </w:pPr>
      <w:r>
        <w:rPr>
          <w:b/>
          <w:sz w:val="34"/>
        </w:rPr>
        <w:t>П О С Т А Н О В Л Е Н И Е</w:t>
      </w:r>
    </w:p>
    <w:p w:rsidR="000A0ED7" w:rsidRDefault="000A0ED7" w:rsidP="000A0ED7">
      <w:pPr>
        <w:spacing w:after="2" w:line="240" w:lineRule="auto"/>
        <w:ind w:left="0" w:firstLine="0"/>
        <w:jc w:val="center"/>
      </w:pPr>
    </w:p>
    <w:p w:rsidR="000A0ED7" w:rsidRDefault="000A0ED7" w:rsidP="000A0ED7">
      <w:pPr>
        <w:ind w:right="172" w:firstLine="0"/>
      </w:pPr>
      <w:r>
        <w:t>от «</w:t>
      </w:r>
      <w:r w:rsidR="00295594" w:rsidRPr="00295594">
        <w:t>3</w:t>
      </w:r>
      <w:r w:rsidR="00295594">
        <w:rPr>
          <w:lang w:val="en-US"/>
        </w:rPr>
        <w:t>0</w:t>
      </w:r>
      <w:r>
        <w:t xml:space="preserve">_» </w:t>
      </w:r>
      <w:r w:rsidR="00295594">
        <w:t>января</w:t>
      </w:r>
      <w:r>
        <w:t xml:space="preserve"> 2025 г. </w:t>
      </w:r>
      <w:r>
        <w:tab/>
        <w:t xml:space="preserve">                                                                                      №</w:t>
      </w:r>
      <w:r w:rsidR="00295594">
        <w:t>98</w:t>
      </w:r>
      <w:bookmarkStart w:id="0" w:name="_GoBack"/>
      <w:bookmarkEnd w:id="0"/>
    </w:p>
    <w:p w:rsidR="000A0ED7" w:rsidRDefault="000A0ED7" w:rsidP="000A0ED7">
      <w:pPr>
        <w:spacing w:after="0" w:line="240" w:lineRule="auto"/>
        <w:ind w:left="0" w:firstLine="0"/>
        <w:jc w:val="left"/>
      </w:pPr>
    </w:p>
    <w:p w:rsidR="000A0ED7" w:rsidRDefault="000A0ED7" w:rsidP="000A0ED7">
      <w:pPr>
        <w:spacing w:after="103" w:line="240" w:lineRule="auto"/>
        <w:ind w:left="0" w:firstLine="0"/>
        <w:jc w:val="left"/>
      </w:pPr>
    </w:p>
    <w:p w:rsidR="000A0ED7" w:rsidRDefault="000A0ED7" w:rsidP="000A0ED7">
      <w:pPr>
        <w:spacing w:after="44" w:line="239" w:lineRule="auto"/>
        <w:ind w:left="-5" w:right="-15" w:hanging="10"/>
        <w:jc w:val="left"/>
      </w:pPr>
      <w:r>
        <w:rPr>
          <w:b/>
        </w:rPr>
        <w:t xml:space="preserve">Об </w:t>
      </w:r>
      <w:r>
        <w:rPr>
          <w:b/>
        </w:rPr>
        <w:tab/>
        <w:t xml:space="preserve">открытии </w:t>
      </w:r>
      <w:r>
        <w:rPr>
          <w:b/>
        </w:rPr>
        <w:tab/>
        <w:t xml:space="preserve">в </w:t>
      </w:r>
      <w:r>
        <w:rPr>
          <w:b/>
        </w:rPr>
        <w:tab/>
        <w:t xml:space="preserve">муниципальных </w:t>
      </w:r>
      <w:r>
        <w:rPr>
          <w:b/>
        </w:rPr>
        <w:tab/>
      </w:r>
    </w:p>
    <w:p w:rsidR="000A0ED7" w:rsidRDefault="000A0ED7" w:rsidP="000A0ED7">
      <w:pPr>
        <w:spacing w:after="44" w:line="239" w:lineRule="auto"/>
        <w:ind w:left="-5" w:right="4174" w:hanging="10"/>
        <w:jc w:val="left"/>
        <w:rPr>
          <w:b/>
        </w:rPr>
      </w:pPr>
      <w:r>
        <w:rPr>
          <w:b/>
        </w:rPr>
        <w:t xml:space="preserve">общеобразовательных     организациях     в </w:t>
      </w:r>
      <w:r>
        <w:rPr>
          <w:b/>
        </w:rPr>
        <w:tab/>
      </w:r>
    </w:p>
    <w:p w:rsidR="000A0ED7" w:rsidRDefault="000A0ED7" w:rsidP="000A0ED7">
      <w:pPr>
        <w:spacing w:after="44" w:line="239" w:lineRule="auto"/>
        <w:ind w:left="-5" w:right="4174" w:hanging="10"/>
        <w:jc w:val="left"/>
        <w:rPr>
          <w:b/>
        </w:rPr>
      </w:pPr>
      <w:r>
        <w:rPr>
          <w:b/>
        </w:rPr>
        <w:t xml:space="preserve">2025-2026        учебном году     профильных </w:t>
      </w:r>
      <w:r>
        <w:rPr>
          <w:b/>
        </w:rPr>
        <w:tab/>
      </w:r>
    </w:p>
    <w:p w:rsidR="000A0ED7" w:rsidRDefault="000A0ED7" w:rsidP="000A0ED7">
      <w:pPr>
        <w:spacing w:after="44" w:line="239" w:lineRule="auto"/>
        <w:ind w:left="-5" w:right="4174" w:hanging="10"/>
        <w:jc w:val="left"/>
      </w:pPr>
      <w:r>
        <w:rPr>
          <w:b/>
        </w:rPr>
        <w:t xml:space="preserve">классов </w:t>
      </w:r>
      <w:r>
        <w:rPr>
          <w:b/>
        </w:rPr>
        <w:tab/>
        <w:t xml:space="preserve">    для </w:t>
      </w:r>
      <w:r>
        <w:rPr>
          <w:b/>
        </w:rPr>
        <w:tab/>
        <w:t xml:space="preserve">получения </w:t>
      </w:r>
      <w:r>
        <w:rPr>
          <w:b/>
        </w:rPr>
        <w:tab/>
        <w:t xml:space="preserve">   среднего  </w:t>
      </w:r>
      <w:r>
        <w:rPr>
          <w:b/>
        </w:rPr>
        <w:tab/>
      </w:r>
    </w:p>
    <w:p w:rsidR="000A0ED7" w:rsidRDefault="000A0ED7" w:rsidP="000A0ED7">
      <w:pPr>
        <w:spacing w:after="44" w:line="239" w:lineRule="auto"/>
        <w:ind w:left="-5" w:right="-15" w:hanging="10"/>
        <w:jc w:val="left"/>
      </w:pPr>
      <w:r>
        <w:rPr>
          <w:b/>
        </w:rPr>
        <w:t xml:space="preserve">общего образования </w:t>
      </w:r>
      <w:r>
        <w:rPr>
          <w:b/>
        </w:rPr>
        <w:tab/>
      </w:r>
    </w:p>
    <w:p w:rsidR="000A0ED7" w:rsidRDefault="000A0ED7" w:rsidP="000A0ED7">
      <w:pPr>
        <w:spacing w:after="0" w:line="240" w:lineRule="auto"/>
        <w:ind w:left="0" w:firstLine="0"/>
        <w:jc w:val="center"/>
      </w:pPr>
    </w:p>
    <w:p w:rsidR="000A0ED7" w:rsidRDefault="000A0ED7" w:rsidP="000A0ED7">
      <w:pPr>
        <w:spacing w:after="48" w:line="240" w:lineRule="auto"/>
        <w:ind w:left="540" w:firstLine="0"/>
        <w:jc w:val="left"/>
      </w:pPr>
    </w:p>
    <w:p w:rsidR="000A0ED7" w:rsidRDefault="000A0ED7" w:rsidP="000A0ED7">
      <w:r>
        <w:t xml:space="preserve">Во исполнение Федерального закона от 29.12.2012 №273-ФЗ «Об образовании в Российской Федерации», руководствуясь приказом  министерства образования и науки Калужской области от 23.12.2020 №1755 «О внесении изменения в приказ министерства образования и науки Калужской области от 28.03.2014 № 619 «Об установлении случаев и утверждении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обучения», рассмотрев заявки муниципальных общеобразовательных  организаций, администрация муниципального района «Город Людиново и Людиновский район» </w:t>
      </w:r>
    </w:p>
    <w:p w:rsidR="000A0ED7" w:rsidRDefault="000A0ED7" w:rsidP="000A0ED7">
      <w:pPr>
        <w:spacing w:after="39" w:line="240" w:lineRule="auto"/>
        <w:ind w:left="540" w:firstLine="0"/>
        <w:jc w:val="left"/>
      </w:pPr>
    </w:p>
    <w:p w:rsidR="000A0ED7" w:rsidRDefault="000A0ED7" w:rsidP="000A0ED7">
      <w:pPr>
        <w:ind w:left="540" w:firstLine="0"/>
      </w:pPr>
      <w:r>
        <w:t xml:space="preserve">   постановляет: </w:t>
      </w:r>
    </w:p>
    <w:p w:rsidR="000A0ED7" w:rsidRDefault="000A0ED7" w:rsidP="000A0ED7">
      <w:pPr>
        <w:spacing w:after="34" w:line="240" w:lineRule="auto"/>
        <w:ind w:left="540" w:firstLine="0"/>
        <w:jc w:val="left"/>
      </w:pPr>
    </w:p>
    <w:p w:rsidR="000A0ED7" w:rsidRDefault="000A0ED7" w:rsidP="000A0ED7">
      <w:pPr>
        <w:numPr>
          <w:ilvl w:val="0"/>
          <w:numId w:val="1"/>
        </w:numPr>
        <w:spacing w:after="84"/>
      </w:pPr>
      <w:r>
        <w:t xml:space="preserve">Разрешить открытие в 2025-2026 учебном году в муниципальных общеобразовательных организациях профильных классов для получения среднего общего образования (приложение). </w:t>
      </w:r>
    </w:p>
    <w:p w:rsidR="000A0ED7" w:rsidRDefault="000A0ED7" w:rsidP="000A0ED7">
      <w:pPr>
        <w:numPr>
          <w:ilvl w:val="0"/>
          <w:numId w:val="1"/>
        </w:numPr>
        <w:spacing w:after="84"/>
      </w:pPr>
      <w:r>
        <w:t xml:space="preserve">Отделу образования администрации муниципального района «Город Людиново и Людиновский район» (Денисова М.А.) обеспечить контроль за соблюдением прав учащихся в муниципальных общеобразовательных организациях при приеме в профильные классы. </w:t>
      </w:r>
    </w:p>
    <w:p w:rsidR="000A0ED7" w:rsidRDefault="000A0ED7" w:rsidP="000A0ED7">
      <w:pPr>
        <w:numPr>
          <w:ilvl w:val="0"/>
          <w:numId w:val="1"/>
        </w:numPr>
        <w:spacing w:after="84"/>
      </w:pPr>
      <w:r>
        <w:t xml:space="preserve">Руководителям муниципальных общеобразовательных организаций обеспечить   информирование учащихся, родителей (законных представителей) о сроках, времени, месте подачи заявлений и процедуре индивидуального отбора в профильные классы через официальные сайты, информационные стенды в муниципальных общеобразовательных организациях. </w:t>
      </w:r>
    </w:p>
    <w:p w:rsidR="000A0ED7" w:rsidRDefault="000A0ED7" w:rsidP="000A0ED7">
      <w:pPr>
        <w:numPr>
          <w:ilvl w:val="0"/>
          <w:numId w:val="1"/>
        </w:numPr>
        <w:spacing w:after="388"/>
      </w:pPr>
      <w:r>
        <w:lastRenderedPageBreak/>
        <w:t xml:space="preserve">Контроль за исполнением настоящего постановления возложить на и.о. заместителя главы администрации муниципального района «Город Людиново и Людиновский район» М.А. Денисову. </w:t>
      </w:r>
    </w:p>
    <w:p w:rsidR="000A0ED7" w:rsidRDefault="000A0ED7" w:rsidP="000A0ED7">
      <w:pPr>
        <w:pStyle w:val="a3"/>
        <w:numPr>
          <w:ilvl w:val="0"/>
          <w:numId w:val="1"/>
        </w:numPr>
      </w:pPr>
      <w:r>
        <w:t>Настоящее постановление вступает в силу со дня его подписания и подлежит официальному опубликованию.</w:t>
      </w:r>
    </w:p>
    <w:p w:rsidR="000A0ED7" w:rsidRDefault="000A0ED7" w:rsidP="000A0ED7">
      <w:pPr>
        <w:ind w:left="0" w:firstLine="683"/>
      </w:pPr>
    </w:p>
    <w:p w:rsidR="000A0ED7" w:rsidRDefault="000A0ED7" w:rsidP="000A0ED7">
      <w:pPr>
        <w:ind w:left="0" w:firstLine="683"/>
      </w:pPr>
    </w:p>
    <w:p w:rsidR="000A0ED7" w:rsidRDefault="000A0ED7" w:rsidP="000A0ED7">
      <w:pPr>
        <w:ind w:left="0" w:firstLine="683"/>
      </w:pPr>
      <w:r>
        <w:t>Глава администрации                                                                             С.В. Перевалов</w:t>
      </w:r>
    </w:p>
    <w:p w:rsidR="00164492" w:rsidRDefault="000A0ED7" w:rsidP="000A0ED7">
      <w:r>
        <w:t>муниципального района</w:t>
      </w:r>
    </w:p>
    <w:sectPr w:rsidR="00164492" w:rsidSect="00B5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B2579"/>
    <w:multiLevelType w:val="hybridMultilevel"/>
    <w:tmpl w:val="A5B6D5EA"/>
    <w:lvl w:ilvl="0" w:tplc="2076B2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1" w:tplc="767CDF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2" w:tplc="94ECCE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3" w:tplc="191C86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4" w:tplc="7CDA26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5" w:tplc="EFEEFC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6" w:tplc="ACA0EF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7" w:tplc="627CC2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8" w:tplc="9E3CFC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compat>
    <w:compatSetting w:name="compatibilityMode" w:uri="http://schemas.microsoft.com/office/word" w:val="12"/>
  </w:compat>
  <w:rsids>
    <w:rsidRoot w:val="002A1F47"/>
    <w:rsid w:val="000A0ED7"/>
    <w:rsid w:val="00164492"/>
    <w:rsid w:val="00295594"/>
    <w:rsid w:val="002A1F47"/>
    <w:rsid w:val="007B2F05"/>
    <w:rsid w:val="00B55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B304"/>
  <w15:docId w15:val="{0A2E9BDC-F5D9-49EC-8206-9439B31C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ED7"/>
    <w:pPr>
      <w:spacing w:after="11" w:line="237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E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F0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Людмила Владимировна</dc:creator>
  <cp:lastModifiedBy>Пронин</cp:lastModifiedBy>
  <cp:revision>4</cp:revision>
  <dcterms:created xsi:type="dcterms:W3CDTF">2025-01-31T06:53:00Z</dcterms:created>
  <dcterms:modified xsi:type="dcterms:W3CDTF">2025-02-05T13:00:00Z</dcterms:modified>
</cp:coreProperties>
</file>